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E" w:rsidRDefault="00CE1B5E" w:rsidP="006C62AE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700.75pt">
            <v:imagedata r:id="rId9" o:title="Scan_0027"/>
          </v:shape>
        </w:pict>
      </w:r>
    </w:p>
    <w:p w:rsidR="00F83B60" w:rsidRPr="0072125A" w:rsidRDefault="00F83B60" w:rsidP="006C62AE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72125A">
        <w:rPr>
          <w:rFonts w:ascii="Times New Roman" w:eastAsia="Times New Roman" w:hAnsi="Times New Roman" w:cs="Times New Roman"/>
          <w:color w:val="auto"/>
        </w:rPr>
        <w:lastRenderedPageBreak/>
        <w:t>АДМИНИСТРАЦИЯ ВАГАЙСКОГО МУНИЦИПАЛЬНОГО РАЙОНА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</w:rPr>
        <w:t xml:space="preserve">МУНИЦИПАЛЬНОЕ АВТОНОМНОЕ УЧРЕЖДЕНИЕ ДОПОЛНИТЕЛЬНОГО ОБРАЗОВАНИЯ 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</w:rPr>
        <w:t>«ВАГАЙСКИЙ ЦЕНТР СПОРТА И ТВОРЧЕСТВА»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  <w:t>____________________МАУДО «ВЦСТ»___________________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72125A">
        <w:rPr>
          <w:rFonts w:ascii="Times New Roman" w:eastAsia="Times New Roman" w:hAnsi="Times New Roman"/>
          <w:color w:val="auto"/>
        </w:rPr>
        <w:t>ул. Подгорная, 11  с.Вагай</w:t>
      </w:r>
      <w:proofErr w:type="gramStart"/>
      <w:r w:rsidRPr="0072125A">
        <w:rPr>
          <w:rFonts w:ascii="Times New Roman" w:eastAsia="Times New Roman" w:hAnsi="Times New Roman"/>
          <w:color w:val="auto"/>
        </w:rPr>
        <w:t xml:space="preserve"> ,</w:t>
      </w:r>
      <w:proofErr w:type="gramEnd"/>
      <w:r w:rsidRPr="0072125A">
        <w:rPr>
          <w:rFonts w:ascii="Times New Roman" w:eastAsia="Times New Roman" w:hAnsi="Times New Roman"/>
          <w:color w:val="auto"/>
        </w:rPr>
        <w:t xml:space="preserve">Вагайский район, Тюменская область, 626240  тел.(факс)  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72125A">
        <w:rPr>
          <w:rFonts w:ascii="Times New Roman" w:eastAsia="Times New Roman" w:hAnsi="Times New Roman"/>
          <w:color w:val="auto"/>
        </w:rPr>
        <w:t>(34539) 23-2-72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dopobrazovanie</w:t>
      </w:r>
      <w:proofErr w:type="spellEnd"/>
      <w:r w:rsidRPr="0072125A">
        <w:rPr>
          <w:rFonts w:ascii="Times New Roman" w:eastAsia="Times New Roman" w:hAnsi="Times New Roman"/>
          <w:color w:val="auto"/>
        </w:rPr>
        <w:t>_</w:t>
      </w: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vagai</w:t>
      </w:r>
      <w:proofErr w:type="spellEnd"/>
      <w:r w:rsidRPr="0072125A">
        <w:rPr>
          <w:rFonts w:ascii="Times New Roman" w:eastAsia="Times New Roman" w:hAnsi="Times New Roman"/>
          <w:color w:val="auto"/>
        </w:rPr>
        <w:t>@</w:t>
      </w:r>
      <w:r w:rsidRPr="0072125A">
        <w:rPr>
          <w:rFonts w:ascii="Times New Roman" w:eastAsia="Times New Roman" w:hAnsi="Times New Roman"/>
          <w:color w:val="auto"/>
          <w:lang w:val="en-US"/>
        </w:rPr>
        <w:t>mail</w:t>
      </w:r>
      <w:r w:rsidRPr="0072125A">
        <w:rPr>
          <w:rFonts w:ascii="Times New Roman" w:eastAsia="Times New Roman" w:hAnsi="Times New Roman"/>
          <w:color w:val="auto"/>
        </w:rPr>
        <w:t>.</w:t>
      </w: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ru</w:t>
      </w:r>
      <w:proofErr w:type="spellEnd"/>
    </w:p>
    <w:p w:rsidR="00F83B60" w:rsidRPr="0072125A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:rsidR="00F83B60" w:rsidRPr="0072125A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:rsidR="00B227E6" w:rsidRPr="006C62AE" w:rsidRDefault="006C62AE" w:rsidP="00B227E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B227E6" w:rsidTr="00B227E6">
        <w:tc>
          <w:tcPr>
            <w:tcW w:w="5678" w:type="dxa"/>
            <w:hideMark/>
          </w:tcPr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  <w:hideMark/>
          </w:tcPr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B227E6" w:rsidRDefault="00B227E6">
            <w:pPr>
              <w:pStyle w:val="aa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6C62AE" w:rsidRPr="006C62AE" w:rsidRDefault="006C62AE" w:rsidP="00B227E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Default="00F83B60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CC0E9E" w:rsidRDefault="00CC0E9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CC0E9E" w:rsidRPr="00F83B60" w:rsidRDefault="00CC0E9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F83B60" w:rsidRPr="00F83B60" w:rsidRDefault="00F83B60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ф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>изкультурно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- спортивной направленности 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Рукопашный бой</w:t>
      </w: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Форма обучения: </w:t>
      </w:r>
      <w:r w:rsidR="007B004C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очная с применением дистанционных технологий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B227E6" w:rsidRDefault="00B227E6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Возраст обучающихся: 6-17 лет</w:t>
      </w:r>
    </w:p>
    <w:p w:rsidR="00F83B60" w:rsidRPr="00F83B60" w:rsidRDefault="0058368F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Срок реализации программы: 5 лет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учебных недель: 36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 xml:space="preserve">Всего академических часов в год: </w:t>
      </w:r>
      <w:r w:rsidR="00CC0E9E">
        <w:rPr>
          <w:rFonts w:ascii="Times New Roman" w:eastAsia="Times New Roman" w:hAnsi="Times New Roman"/>
          <w:color w:val="auto"/>
          <w:spacing w:val="5"/>
          <w:sz w:val="24"/>
          <w:szCs w:val="24"/>
        </w:rPr>
        <w:t>144, 216, 288</w:t>
      </w:r>
    </w:p>
    <w:p w:rsidR="00F83B60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часов в неделю: 4, 6, 8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Продолжительность занятий: 90 минут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CC0E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</w:t>
      </w:r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Педагог: </w:t>
      </w:r>
      <w:proofErr w:type="spellStart"/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Геберлейн</w:t>
      </w:r>
      <w:proofErr w:type="spellEnd"/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Я.А.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83B60" w:rsidRPr="00F83B60" w:rsidRDefault="006C62AE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с. </w:t>
      </w:r>
      <w:r w:rsidR="00B227E6">
        <w:rPr>
          <w:rFonts w:ascii="Times New Roman" w:eastAsia="Times New Roman" w:hAnsi="Times New Roman"/>
          <w:color w:val="auto"/>
          <w:sz w:val="24"/>
          <w:szCs w:val="24"/>
        </w:rPr>
        <w:t>Вагай, 2023</w:t>
      </w:r>
    </w:p>
    <w:p w:rsidR="00F44951" w:rsidRPr="0058368F" w:rsidRDefault="00DA6E39" w:rsidP="0058368F">
      <w:pPr>
        <w:tabs>
          <w:tab w:val="left" w:pos="61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58368F">
        <w:rPr>
          <w:sz w:val="28"/>
          <w:szCs w:val="28"/>
        </w:rPr>
        <w:t xml:space="preserve">                        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b/>
          <w:color w:val="auto"/>
          <w:sz w:val="24"/>
          <w:szCs w:val="24"/>
        </w:rPr>
        <w:t>Содержание</w:t>
      </w:r>
      <w:r w:rsidR="0058368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программного материала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1.Пояснительная записка …………………………………………………………………….3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2.Календарный учебный график……………………………………………………………..9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3.Учебный план ………………………………………………………………………………10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4.Календарно-тематическое планирование……….. ……………………………………….10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5.Методические обеспечение программы ………………………………………………….15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6.Материальное обеспечение программы…………………………………………………..17</w:t>
      </w:r>
    </w:p>
    <w:p w:rsidR="00F83B60" w:rsidRPr="00F83B60" w:rsidRDefault="00BA7622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7.Критерии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оценивания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подготовленности 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нормы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 оценки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знаний  </w:t>
      </w:r>
      <w:r w:rsidR="00CC0E9E">
        <w:rPr>
          <w:rFonts w:ascii="Times New Roman" w:eastAsia="Times New Roman" w:hAnsi="Times New Roman"/>
          <w:color w:val="auto"/>
          <w:sz w:val="24"/>
          <w:szCs w:val="24"/>
        </w:rPr>
        <w:t>обучающихс</w:t>
      </w:r>
      <w:r>
        <w:rPr>
          <w:rFonts w:ascii="Times New Roman" w:eastAsia="Times New Roman" w:hAnsi="Times New Roman"/>
          <w:color w:val="auto"/>
          <w:sz w:val="24"/>
          <w:szCs w:val="24"/>
        </w:rPr>
        <w:t>я………………………………………………………………………………..</w:t>
      </w:r>
      <w:r w:rsidR="00F83B60" w:rsidRPr="00F83B60">
        <w:rPr>
          <w:rFonts w:ascii="Times New Roman" w:eastAsia="Times New Roman" w:hAnsi="Times New Roman"/>
          <w:color w:val="auto"/>
          <w:sz w:val="24"/>
          <w:szCs w:val="24"/>
        </w:rPr>
        <w:t>26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Список литературы………………………………………………………………………….28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  <w:jc w:val="center"/>
      </w:pPr>
    </w:p>
    <w:p w:rsidR="00F44951" w:rsidRDefault="00F44951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6C62AE" w:rsidRDefault="006C62AE">
      <w:pPr>
        <w:pStyle w:val="a9"/>
        <w:jc w:val="center"/>
      </w:pPr>
    </w:p>
    <w:p w:rsidR="00F44951" w:rsidRPr="0058368F" w:rsidRDefault="00DA6E39" w:rsidP="0058368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  <w:r w:rsidR="0058368F" w:rsidRPr="0058368F">
        <w:rPr>
          <w:rFonts w:ascii="Times New Roman" w:eastAsia="Times New Roman" w:hAnsi="Times New Roman"/>
          <w:sz w:val="24"/>
          <w:szCs w:val="24"/>
        </w:rPr>
        <w:tab/>
      </w:r>
      <w:r w:rsidRPr="0058368F">
        <w:rPr>
          <w:rFonts w:ascii="Times New Roman" w:eastAsia="Times New Roman" w:hAnsi="Times New Roman"/>
          <w:sz w:val="24"/>
          <w:szCs w:val="24"/>
        </w:rPr>
        <w:t>Данная программа разработана для организации секции рукопашного боя в детских образовательных оздоровительных центрах и рассчитан</w:t>
      </w:r>
      <w:r w:rsidR="0058368F" w:rsidRPr="0058368F">
        <w:rPr>
          <w:rFonts w:ascii="Times New Roman" w:eastAsia="Times New Roman" w:hAnsi="Times New Roman"/>
          <w:sz w:val="24"/>
          <w:szCs w:val="24"/>
        </w:rPr>
        <w:t>а на детей школьного возраста (6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-17 лет). </w:t>
      </w:r>
    </w:p>
    <w:p w:rsidR="009078FA" w:rsidRPr="009078FA" w:rsidRDefault="009078FA" w:rsidP="009078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>Нормативн</w:t>
      </w:r>
      <w:proofErr w:type="gram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о-</w:t>
      </w:r>
      <w:proofErr w:type="gramEnd"/>
      <w:r w:rsidRPr="009078F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правовые документы, на основании которых разработана программа:</w:t>
      </w:r>
    </w:p>
    <w:p w:rsidR="00B227E6" w:rsidRDefault="000132D5" w:rsidP="00B227E6">
      <w:pPr>
        <w:pStyle w:val="a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0" w:anchor="/document/70291362/paragraph/1/doclist/57/1/0/0/273-фз%20об%20образовании:0" w:history="1">
        <w:r w:rsidR="00B227E6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B227E6">
        <w:rPr>
          <w:rFonts w:ascii="Times New Roman" w:eastAsia="Times New Roman" w:hAnsi="Times New Roman"/>
          <w:sz w:val="24"/>
          <w:szCs w:val="24"/>
        </w:rPr>
        <w:t xml:space="preserve"> </w:t>
      </w:r>
      <w:r w:rsidR="00B227E6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B227E6">
        <w:rPr>
          <w:rFonts w:ascii="Times New Roman" w:eastAsia="Times New Roman" w:hAnsi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B227E6" w:rsidRDefault="000132D5" w:rsidP="00B227E6">
      <w:pPr>
        <w:pStyle w:val="a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1" w:anchor="/document/12181695/paragraph/1/doclist/421/1/0/0/Федеральный%20закон%20от%2029%20декабря%202010%20г.%20№%20436-ФЗ:0" w:history="1">
        <w:r w:rsidR="00B227E6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B227E6">
        <w:rPr>
          <w:rFonts w:ascii="Times New Roman" w:eastAsia="Times New Roman" w:hAnsi="Times New Roman"/>
          <w:sz w:val="24"/>
          <w:szCs w:val="24"/>
        </w:rPr>
        <w:t xml:space="preserve"> </w:t>
      </w:r>
      <w:r w:rsidR="00B227E6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B227E6">
        <w:rPr>
          <w:rFonts w:ascii="Times New Roman" w:eastAsia="Times New Roman" w:hAnsi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B227E6" w:rsidRDefault="00B227E6" w:rsidP="00B227E6">
      <w:pPr>
        <w:pStyle w:val="a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B227E6" w:rsidRDefault="00B227E6" w:rsidP="00B227E6">
      <w:pPr>
        <w:pStyle w:val="a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B227E6" w:rsidRDefault="000132D5" w:rsidP="00B227E6">
      <w:pPr>
        <w:pStyle w:val="aa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2" w:anchor="/document/179146/paragraph/20340/doclist/422/1/0/0/от%2024%20июля%201998%20г.%20№%20124-ФЗ:0" w:history="1">
        <w:r w:rsidR="00B227E6">
          <w:rPr>
            <w:rStyle w:val="af2"/>
            <w:rFonts w:ascii="Times New Roman" w:eastAsia="Times New Roman" w:hAnsi="Times New Roman"/>
            <w:color w:val="auto"/>
            <w:sz w:val="24"/>
            <w:szCs w:val="24"/>
          </w:rPr>
          <w:t>Федеральный закон</w:t>
        </w:r>
      </w:hyperlink>
      <w:r w:rsidR="00B227E6">
        <w:rPr>
          <w:rFonts w:ascii="Times New Roman" w:eastAsia="Times New Roman" w:hAnsi="Times New Roman"/>
          <w:sz w:val="24"/>
          <w:szCs w:val="24"/>
        </w:rPr>
        <w:t xml:space="preserve"> </w:t>
      </w:r>
      <w:r w:rsidR="00B227E6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B227E6">
        <w:rPr>
          <w:rFonts w:ascii="Times New Roman" w:eastAsia="Times New Roman" w:hAnsi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B227E6" w:rsidRDefault="000132D5" w:rsidP="00B227E6">
      <w:pPr>
        <w:pStyle w:val="aa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3" w:anchor="/document/75093644/paragraph/1/doclist/442/1/0/0/от%2028%20сентября%202020%20г.%20№%2028:0" w:history="1">
        <w:r w:rsidR="00B227E6">
          <w:rPr>
            <w:rStyle w:val="af2"/>
            <w:rFonts w:ascii="Times New Roman" w:eastAsia="Calibri" w:hAnsi="Times New Roman"/>
            <w:color w:val="auto"/>
            <w:sz w:val="24"/>
            <w:szCs w:val="24"/>
          </w:rPr>
          <w:t>Постановление</w:t>
        </w:r>
      </w:hyperlink>
      <w:r w:rsidR="00B227E6">
        <w:rPr>
          <w:rFonts w:ascii="Times New Roman" w:eastAsia="Calibri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B227E6" w:rsidRDefault="000132D5" w:rsidP="00B227E6">
      <w:pPr>
        <w:pStyle w:val="aa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4" w:anchor="/document/403809682/paragraph/1/doclist/459/1/0/0/от%2031%20марта%202022%20г.%20№%20678-р:0" w:history="1">
        <w:r w:rsidR="00B227E6">
          <w:rPr>
            <w:rStyle w:val="af2"/>
            <w:rFonts w:ascii="Times New Roman" w:eastAsia="Arial" w:hAnsi="Times New Roman"/>
            <w:color w:val="auto"/>
            <w:sz w:val="24"/>
            <w:szCs w:val="24"/>
          </w:rPr>
          <w:t>Распоряжение</w:t>
        </w:r>
      </w:hyperlink>
      <w:r w:rsidR="00B227E6">
        <w:rPr>
          <w:rFonts w:ascii="Times New Roman" w:eastAsia="Arial" w:hAnsi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B227E6" w:rsidRDefault="000132D5" w:rsidP="00B227E6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5" w:anchor="/document/71057260/paragraph/1:0" w:history="1">
        <w:r w:rsidR="00B227E6">
          <w:rPr>
            <w:rStyle w:val="af2"/>
            <w:rFonts w:ascii="Times New Roman" w:eastAsia="Calibri" w:hAnsi="Times New Roman"/>
            <w:color w:val="auto"/>
            <w:sz w:val="24"/>
            <w:szCs w:val="24"/>
          </w:rPr>
          <w:t>Распоряжение</w:t>
        </w:r>
      </w:hyperlink>
      <w:r w:rsidR="00B227E6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B227E6" w:rsidRDefault="00B227E6" w:rsidP="00B227E6">
      <w:pPr>
        <w:pStyle w:val="a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B227E6" w:rsidRDefault="00B227E6" w:rsidP="00B227E6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B227E6" w:rsidRDefault="000132D5" w:rsidP="00B227E6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B227E6">
          <w:rPr>
            <w:rStyle w:val="af2"/>
            <w:rFonts w:ascii="Times New Roman" w:eastAsia="Calibri" w:hAnsi="Times New Roman"/>
            <w:bCs/>
            <w:color w:val="auto"/>
            <w:sz w:val="24"/>
            <w:szCs w:val="24"/>
          </w:rPr>
          <w:t>Приказ</w:t>
        </w:r>
      </w:hyperlink>
      <w:r w:rsidR="00B227E6">
        <w:rPr>
          <w:rFonts w:ascii="Times New Roman" w:eastAsia="Calibri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227E6" w:rsidRDefault="000132D5" w:rsidP="00B227E6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7" w:anchor="/document/73178052/paragraph/1/doclist/453/1/0/0/от%2003%20сентября%202019%20г.%20№%20467:0" w:history="1">
        <w:r w:rsidR="00B227E6">
          <w:rPr>
            <w:rStyle w:val="af2"/>
            <w:rFonts w:ascii="Times New Roman" w:eastAsia="Calibri" w:hAnsi="Times New Roman"/>
            <w:bCs/>
            <w:color w:val="auto"/>
            <w:sz w:val="24"/>
            <w:szCs w:val="24"/>
          </w:rPr>
          <w:t>Приказ</w:t>
        </w:r>
      </w:hyperlink>
      <w:r w:rsidR="00B227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B227E6">
        <w:rPr>
          <w:rFonts w:ascii="Times New Roman" w:eastAsia="Calibri" w:hAnsi="Times New Roman"/>
          <w:bCs/>
          <w:sz w:val="24"/>
          <w:szCs w:val="24"/>
        </w:rPr>
        <w:t>Минпросвещения</w:t>
      </w:r>
      <w:proofErr w:type="spellEnd"/>
      <w:r w:rsidR="00B227E6">
        <w:rPr>
          <w:rFonts w:ascii="Times New Roman" w:eastAsia="Calibri" w:hAnsi="Times New Roman"/>
          <w:bCs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B227E6">
        <w:rPr>
          <w:rFonts w:ascii="Times New Roman" w:eastAsia="Calibri" w:hAnsi="Times New Roman"/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B227E6">
        <w:rPr>
          <w:rFonts w:ascii="Times New Roman" w:eastAsia="Calibri" w:hAnsi="Times New Roman"/>
          <w:bCs/>
          <w:sz w:val="24"/>
          <w:szCs w:val="24"/>
        </w:rPr>
        <w:t>»</w:t>
      </w:r>
      <w:r w:rsidR="00B227E6">
        <w:rPr>
          <w:rFonts w:ascii="Times New Roman" w:eastAsia="Calibri" w:hAnsi="Times New Roman"/>
          <w:sz w:val="24"/>
          <w:szCs w:val="24"/>
        </w:rPr>
        <w:t>.</w:t>
      </w:r>
    </w:p>
    <w:p w:rsidR="00B227E6" w:rsidRDefault="000132D5" w:rsidP="00B227E6">
      <w:pPr>
        <w:pStyle w:val="aa"/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8" w:anchor="/document/71770012/paragraph/1/doclist/248/1/0/0/России%20от%2023%20августа%202017%20г.%20№%20816:0" w:history="1">
        <w:r w:rsidR="00B227E6">
          <w:rPr>
            <w:rStyle w:val="af2"/>
            <w:rFonts w:ascii="Times New Roman" w:eastAsia="Calibri" w:hAnsi="Times New Roman"/>
            <w:bCs/>
            <w:color w:val="auto"/>
            <w:sz w:val="24"/>
            <w:szCs w:val="24"/>
          </w:rPr>
          <w:t>Приказ</w:t>
        </w:r>
      </w:hyperlink>
      <w:r w:rsidR="00B227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B227E6">
        <w:rPr>
          <w:rFonts w:ascii="Times New Roman" w:eastAsia="Calibri" w:hAnsi="Times New Roman"/>
          <w:bCs/>
          <w:sz w:val="24"/>
          <w:szCs w:val="24"/>
        </w:rPr>
        <w:t>Минобрнауки</w:t>
      </w:r>
      <w:proofErr w:type="spellEnd"/>
      <w:r w:rsidR="00B227E6">
        <w:rPr>
          <w:rFonts w:ascii="Times New Roman" w:eastAsia="Calibri" w:hAnsi="Times New Roman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227E6" w:rsidRDefault="000132D5" w:rsidP="00B227E6">
      <w:pPr>
        <w:pStyle w:val="aa"/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9" w:history="1">
        <w:r w:rsidR="00B227E6">
          <w:rPr>
            <w:rStyle w:val="af2"/>
            <w:rFonts w:ascii="Times New Roman" w:eastAsia="Calibri" w:hAnsi="Times New Roman"/>
            <w:color w:val="auto"/>
            <w:sz w:val="24"/>
            <w:szCs w:val="24"/>
          </w:rPr>
          <w:t>Письмо</w:t>
        </w:r>
      </w:hyperlink>
      <w:r w:rsidR="00B227E6">
        <w:rPr>
          <w:rFonts w:ascii="Times New Roman" w:eastAsia="Calibri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B227E6">
        <w:rPr>
          <w:rFonts w:ascii="Times New Roman" w:eastAsia="Calibri" w:hAnsi="Times New Roman"/>
          <w:sz w:val="24"/>
          <w:szCs w:val="24"/>
        </w:rPr>
        <w:t>разноуровневые</w:t>
      </w:r>
      <w:proofErr w:type="spellEnd"/>
      <w:r w:rsidR="00B227E6">
        <w:rPr>
          <w:rFonts w:ascii="Times New Roman" w:eastAsia="Calibri" w:hAnsi="Times New Roman"/>
          <w:sz w:val="24"/>
          <w:szCs w:val="24"/>
        </w:rPr>
        <w:t xml:space="preserve"> программы)).</w:t>
      </w:r>
    </w:p>
    <w:p w:rsidR="009078FA" w:rsidRDefault="009078FA" w:rsidP="00907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Весь курс рассчитан на 5 лет и делится на 5 этапов. 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lastRenderedPageBreak/>
        <w:t xml:space="preserve">В рамках этой программы принимаются дети, не имеющие противопоказаний и отклонений в здоровье. Дети зачисляются в группу с любым уровнем физического развития. В дальнейшем проводится тестирование и сдача контрольных нормативов с целью определения уровня физической и технической подготовленности учеников, с последующим переводом на 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другой </w:t>
      </w:r>
      <w:r w:rsidRPr="0058368F">
        <w:rPr>
          <w:rFonts w:ascii="Times New Roman" w:eastAsia="Times New Roman" w:hAnsi="Times New Roman"/>
          <w:sz w:val="24"/>
          <w:szCs w:val="24"/>
        </w:rPr>
        <w:t>уровень подготовки.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Программа предполагает использование всех возможных ресурсов для того, чтобы можно было привлечь молодое поколение к такому искусству самозащиты, как рукопашный бой, который заключает в себе стержень патриотического воспитания и мотивацию к занятиям физической культуры. Сегодня наши дети не способны самостоятельно определять, какие действия несут положительный характер, а какие отрицательный.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Ребенок может стать жертвой своих сверстников, не желающих соблюдать законы нравственности и порядка, - порой, своим вызывающим поведением они провоцируют нарушение этих законов. Из-за отсутствия морали подростки позволяют себе совершать поступки, основанные на унижении достоинства человека. Под влиянием современного мира у детей формируется своеобразное понятие о том, как надо жить.</w:t>
      </w:r>
      <w:r w:rsidRPr="0058368F">
        <w:rPr>
          <w:rFonts w:ascii="Times New Roman" w:eastAsia="Times New Roman" w:hAnsi="Times New Roman"/>
          <w:sz w:val="24"/>
          <w:szCs w:val="24"/>
        </w:rPr>
        <w:br/>
      </w:r>
      <w:r w:rsidR="0058368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Таким образом, задача программы помочь ребенку стать полноценной личностью, умеющей правильно вести себя в среде сверстников, а так же в среде старшего поколения. </w:t>
      </w:r>
      <w:r w:rsidRPr="0058368F">
        <w:rPr>
          <w:rFonts w:ascii="Times New Roman" w:eastAsia="Times New Roman" w:hAnsi="Times New Roman"/>
          <w:sz w:val="24"/>
          <w:szCs w:val="24"/>
        </w:rPr>
        <w:br/>
        <w:t xml:space="preserve">Задача </w:t>
      </w:r>
      <w:r w:rsidR="0058368F">
        <w:rPr>
          <w:rFonts w:ascii="Times New Roman" w:eastAsia="Times New Roman" w:hAnsi="Times New Roman"/>
          <w:sz w:val="24"/>
          <w:szCs w:val="24"/>
        </w:rPr>
        <w:t>педагога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– помочь ребенку освоить этот мир за счет полученных знаний, стать личностью, имея возможность совершенствоваться, как и, впрочем, подавать руку помощи другим, даже не близким его кругу людей.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Рукопашный бой </w:t>
      </w:r>
      <w:r w:rsidRPr="0058368F">
        <w:rPr>
          <w:rFonts w:ascii="Times New Roman" w:eastAsia="Times New Roman" w:hAnsi="Times New Roman"/>
          <w:sz w:val="24"/>
          <w:szCs w:val="24"/>
        </w:rPr>
        <w:t>- это универсальная система обучения приемам защиты и нападения, впитавшая в себя все лучшее из арсенала мировых видов единоборств, апробированная в реальной боевой деятельности, отработанная на многонациональной российской почве.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Количество воспитанников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в группе</w:t>
      </w:r>
      <w:r w:rsidR="00ED109F">
        <w:rPr>
          <w:rFonts w:ascii="Times New Roman" w:eastAsia="Times New Roman" w:hAnsi="Times New Roman"/>
          <w:sz w:val="24"/>
          <w:szCs w:val="24"/>
        </w:rPr>
        <w:t>: минимальная наполняемость- 10 человек, максимальная наполняемость-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15 человек.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Режим занятий должен меняться в зависимости от возраста детей и года обучения.</w:t>
      </w: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985"/>
        <w:gridCol w:w="2059"/>
        <w:gridCol w:w="1233"/>
        <w:gridCol w:w="2784"/>
      </w:tblGrid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программы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 /раз в неделю/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занятия (часы)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Стартовый уровень 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A55E90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3B149C" w:rsidRDefault="003B149C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реализации программы с использованием дистанционных технологий образовательный процесс организуется в форме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, которые педагог предварительно готовит в соответствии с темой.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отправляются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 использованием приложения для ВКС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>
        <w:rPr>
          <w:color w:val="000000"/>
        </w:rPr>
        <w:t>физминутку</w:t>
      </w:r>
      <w:proofErr w:type="spellEnd"/>
      <w:r>
        <w:rPr>
          <w:color w:val="000000"/>
        </w:rPr>
        <w:t>, обсудить прошедшее занятие, выполняемые задания.</w:t>
      </w:r>
    </w:p>
    <w:p w:rsidR="00F44951" w:rsidRPr="003B149C" w:rsidRDefault="00DA6E39" w:rsidP="003B149C">
      <w:pPr>
        <w:pStyle w:val="a9"/>
        <w:spacing w:after="0" w:line="240" w:lineRule="auto"/>
        <w:ind w:firstLine="709"/>
        <w:jc w:val="both"/>
        <w:rPr>
          <w:rFonts w:cs="Arial"/>
        </w:rPr>
      </w:pPr>
      <w:r w:rsidRPr="0058368F">
        <w:rPr>
          <w:b/>
          <w:bCs/>
        </w:rPr>
        <w:lastRenderedPageBreak/>
        <w:br/>
        <w:t>Особенностями программы</w:t>
      </w:r>
      <w:r w:rsidRPr="0058368F">
        <w:t xml:space="preserve">, учитывая возраст </w:t>
      </w:r>
      <w:proofErr w:type="gramStart"/>
      <w:r w:rsidRPr="0058368F">
        <w:t>занимающихся</w:t>
      </w:r>
      <w:proofErr w:type="gramEnd"/>
      <w:r w:rsidRPr="0058368F">
        <w:t>, являются:</w:t>
      </w:r>
    </w:p>
    <w:p w:rsidR="00F44951" w:rsidRPr="0058368F" w:rsidRDefault="00DA6E39" w:rsidP="003B1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 – включение в раздел общеразвивающей подготовки большого числа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акробатических</w:t>
      </w:r>
      <w:proofErr w:type="gramEnd"/>
    </w:p>
    <w:p w:rsidR="00F44951" w:rsidRPr="0058368F" w:rsidRDefault="00DA6E39" w:rsidP="003B1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упражнений, как средство  для развития качеств необходимых для данного вида спорта     (координация, ловкость, смелость, решительность).</w:t>
      </w:r>
    </w:p>
    <w:p w:rsidR="00F44951" w:rsidRPr="0058368F" w:rsidRDefault="00DA6E39" w:rsidP="003B1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 – обучение, в первую очередь, борцовской техники с дальнейшим постепенным включением элементов ударной техники.</w:t>
      </w:r>
    </w:p>
    <w:p w:rsidR="00F44951" w:rsidRPr="0058368F" w:rsidRDefault="00ED109F" w:rsidP="003B1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3–</w:t>
      </w:r>
      <w:r w:rsidR="00DA6E39" w:rsidRPr="0058368F">
        <w:rPr>
          <w:rFonts w:ascii="Times New Roman" w:eastAsia="Times New Roman" w:hAnsi="Times New Roman"/>
          <w:sz w:val="24"/>
          <w:szCs w:val="24"/>
        </w:rPr>
        <w:t>обязательное включение в каждое занятие подвижных игр для регулирования эмоционального состояния и для решения задач технической и тактической подготовки.</w:t>
      </w:r>
    </w:p>
    <w:p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Цель программы.</w:t>
      </w:r>
    </w:p>
    <w:p w:rsidR="00F44951" w:rsidRPr="00A55E90" w:rsidRDefault="00DA6E39" w:rsidP="00A55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68F">
        <w:rPr>
          <w:rFonts w:ascii="Times New Roman" w:hAnsi="Times New Roman"/>
          <w:sz w:val="24"/>
          <w:szCs w:val="24"/>
        </w:rPr>
        <w:t>Привлечение молодого поколения к искусству самозащиты -  рукопашный бой. Достижение высоких показателей в спортивное  самосовершенствование  учащихся. Развитие умения решать многочисленные ситуационные задачи в экстремальных условиях.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Основные задачи программы: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1.Формирование у детей потребности в регулярных занятиях спортом.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2.Укрепление здоровья и гармоничного развития всех органов и систем организма детей.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3.Развитие  физических качеств занимающихся.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4.Формирование навыков дисциплины и самоорганизации.                            </w:t>
      </w:r>
      <w:r w:rsidR="00A55E90">
        <w:rPr>
          <w:rFonts w:ascii="Times New Roman" w:eastAsia="Times New Roman" w:hAnsi="Times New Roman"/>
          <w:sz w:val="24"/>
          <w:szCs w:val="24"/>
        </w:rPr>
        <w:t>                           </w:t>
      </w:r>
      <w:r w:rsidRPr="0058368F">
        <w:rPr>
          <w:rFonts w:ascii="Times New Roman" w:eastAsia="Times New Roman" w:hAnsi="Times New Roman"/>
          <w:sz w:val="24"/>
          <w:szCs w:val="24"/>
        </w:rPr>
        <w:t>         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5.Воспитание трудолюбия.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6.Гармоничное развитие волевых и морально-этических качеств личности.</w:t>
      </w:r>
    </w:p>
    <w:p w:rsidR="00F44951" w:rsidRPr="00A55E90" w:rsidRDefault="00DA6E39" w:rsidP="00A55E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7.Изучение  техники рукопашного боя.</w:t>
      </w:r>
    </w:p>
    <w:p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Учебно-тематическое планирование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Учебно-тематическое плани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рование создается из расчета </w:t>
      </w:r>
      <w:r w:rsidR="00CC0E9E">
        <w:rPr>
          <w:rFonts w:ascii="Times New Roman" w:eastAsia="Times New Roman" w:hAnsi="Times New Roman"/>
          <w:sz w:val="24"/>
          <w:szCs w:val="24"/>
        </w:rPr>
        <w:t xml:space="preserve">144 часа в год для групп 1 года обучения, 216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часов в год </w:t>
      </w:r>
      <w:r w:rsidR="00CC0E9E">
        <w:rPr>
          <w:rFonts w:ascii="Times New Roman" w:eastAsia="Times New Roman" w:hAnsi="Times New Roman"/>
          <w:sz w:val="24"/>
          <w:szCs w:val="24"/>
        </w:rPr>
        <w:t>для групп 2-3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года обучения</w:t>
      </w:r>
      <w:r w:rsidR="00CC0E9E">
        <w:rPr>
          <w:rFonts w:ascii="Times New Roman" w:eastAsia="Times New Roman" w:hAnsi="Times New Roman"/>
          <w:sz w:val="24"/>
          <w:szCs w:val="24"/>
        </w:rPr>
        <w:t>, 288 часов в год для групп 4-5 года обучения</w:t>
      </w:r>
      <w:r w:rsidRPr="0058368F">
        <w:rPr>
          <w:rFonts w:ascii="Times New Roman" w:eastAsia="Times New Roman" w:hAnsi="Times New Roman"/>
          <w:sz w:val="24"/>
          <w:szCs w:val="24"/>
        </w:rPr>
        <w:t>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Процентное соотношение планируемого времени на ОФП и СФП 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900"/>
        <w:gridCol w:w="900"/>
        <w:gridCol w:w="900"/>
        <w:gridCol w:w="883"/>
        <w:gridCol w:w="889"/>
      </w:tblGrid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3год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СФП 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</w:tbl>
    <w:p w:rsidR="00F44951" w:rsidRPr="0058368F" w:rsidRDefault="00F44951" w:rsidP="0058368F">
      <w:pPr>
        <w:spacing w:after="0" w:line="240" w:lineRule="auto"/>
        <w:rPr>
          <w:sz w:val="24"/>
          <w:szCs w:val="24"/>
        </w:rPr>
      </w:pPr>
    </w:p>
    <w:p w:rsidR="00F44951" w:rsidRPr="0058368F" w:rsidRDefault="00F44951">
      <w:pPr>
        <w:spacing w:after="0" w:line="240" w:lineRule="auto"/>
        <w:jc w:val="center"/>
        <w:rPr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"/>
        <w:gridCol w:w="2538"/>
        <w:gridCol w:w="1272"/>
        <w:gridCol w:w="1209"/>
        <w:gridCol w:w="1209"/>
        <w:gridCol w:w="1582"/>
        <w:gridCol w:w="1582"/>
      </w:tblGrid>
      <w:tr w:rsidR="00A55E90" w:rsidRPr="0058368F" w:rsidTr="00C60B5E">
        <w:trPr>
          <w:cantSplit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1-й год обучения</w:t>
            </w:r>
          </w:p>
          <w:p w:rsidR="00CC0E9E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-й 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Теоретическая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</w:t>
            </w:r>
          </w:p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Рукопашного боя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 w:rsidP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BA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(приемные и переводные)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</w:tr>
    </w:tbl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9078FA" w:rsidRDefault="00DA6E39" w:rsidP="00907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Распределение планируемого времени на СФП по разделам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группах начальной подготовки больше времени отводится на обучение борцовской техники. Это связано с физиологическими особенностями детей младшего возраста.  Детям легче воспринимать борцовские приемы, т.к. они имеют законченный характер. Например, при отработке броска противник оказывается на полу, лежащим на спине, и ребенок сразу видит результат своих действий.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В отличие от обучения ударной технике, где присутствует много условностей и специальных требований</w:t>
      </w:r>
      <w:r w:rsidR="00395874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(отработка по воздуху, умение обозначать удары,  подготовка бьющих поверхностей рук и ног, умение  наносить удары с дозированным контактам)  с которыми детям легче справляться в более старшем возрасте.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 xml:space="preserve"> Обучение связующей техники (сочетание борцовских приемов и ударов)  начинается со второго года обучения.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С каждым годом обучения соотношение планируемого времени на все разделы специальной физической подготовки постепенно выравнивается.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069"/>
        <w:gridCol w:w="1069"/>
        <w:gridCol w:w="1069"/>
        <w:gridCol w:w="1069"/>
        <w:gridCol w:w="1069"/>
      </w:tblGrid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СФП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Борцовская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Ударная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Рукопашный бой (связь ударной и борцовской техники)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</w:tbl>
    <w:p w:rsidR="00F44951" w:rsidRPr="0058368F" w:rsidRDefault="00DA6E39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ayout w:type="fixed"/>
        <w:tblCellMar>
          <w:top w:w="75" w:type="dxa"/>
          <w:left w:w="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5171"/>
        <w:gridCol w:w="932"/>
        <w:gridCol w:w="850"/>
        <w:gridCol w:w="709"/>
        <w:gridCol w:w="851"/>
        <w:gridCol w:w="1066"/>
      </w:tblGrid>
      <w:tr w:rsidR="00395874" w:rsidRPr="0058368F" w:rsidTr="00395874">
        <w:tc>
          <w:tcPr>
            <w:tcW w:w="47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4408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 по годам обучения</w:t>
            </w:r>
          </w:p>
        </w:tc>
      </w:tr>
      <w:tr w:rsidR="00395874" w:rsidRPr="0058368F" w:rsidTr="00395874">
        <w:tc>
          <w:tcPr>
            <w:tcW w:w="47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C60B5E">
            <w:pPr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единоборств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Правила по предупреждению травматизма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гигиены и закаливания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Методика самоподготовки и самоконтроля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Тактика ведения поединка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соревнований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АРБ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Теория техники АРБ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     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упражнения, обязательные для каждого занятия: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упражнения, разогревающие упражнения, упражнения на развитие гибкости.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40                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 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координации, равновесия, ловкости, реакции: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акробатические упражнения, подвижные игры.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падениях вперед, назад и в сторону.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Борцовская техника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Приемы борьбы в партере: заваливания, перевороты на спину, удержания, уходы от удержаний, болевые приемы. Приемы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борьбы стоя: стойки, дистанции, захваты,  передвижения, выведения из равновесия, броски и способы защиты от бросков и контрприемы, комбинации из бросков,                                                               Борцовские схватки по заданию и свободные.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Ударная техника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Стойки и передвижения. Удары руками: прямые, боковые, снизу, кроссовые.                                                            Удары ногами: прямые, боковые, круговые.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Защита от ударов</w:t>
            </w:r>
            <w:r w:rsidR="00C43EDD"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дистанцией, защита подставками, отбивами,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накладками, уклонами, </w:t>
            </w:r>
            <w:proofErr w:type="spellStart"/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нырками</w:t>
            </w:r>
            <w:proofErr w:type="gramStart"/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ахватами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.                                                                      Отработка в парах. Учебные спарринги.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Рукопашный бой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Связь ударной и борцовской техники, комбинации технических действий, спарринги по заданию.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Серии ударов, ”бой с тенью”. Отработка ударов  на снарядах и “лапах”. Бои по правилам соревнований.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 </w:t>
            </w:r>
          </w:p>
          <w:p w:rsidR="00395874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B5E" w:rsidRPr="0058368F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Устойчивость и перемещение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Положение тела и дистанция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Распределение дистанции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боевого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мышление реакции  и эмоций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самообладания и психического равновесия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действий противника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BA7622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288             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Формы учебных занятий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>–тренировочное занятие;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 Спортивные праздники (специальные игры и конкурсы, эстафеты с элементами рукопашного боя, военизированная полоса препятствий);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 Соревнования по рукопашному бою и другим единоборствам;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 Показательные выступления.</w:t>
      </w:r>
    </w:p>
    <w:p w:rsidR="00F44951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149C" w:rsidRDefault="003B149C" w:rsidP="003B1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: технические средства обучения (аудио-видео), компьютерная техника и периферийное оборудование (компьютер, видеопроектор, экран) </w:t>
      </w:r>
    </w:p>
    <w:p w:rsidR="003B149C" w:rsidRDefault="003B149C" w:rsidP="003B1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>
        <w:rPr>
          <w:rFonts w:ascii="Times New Roman" w:hAnsi="Times New Roman"/>
          <w:sz w:val="24"/>
          <w:szCs w:val="24"/>
        </w:rPr>
        <w:t>видеоурокам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3B149C" w:rsidRDefault="003B149C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78FA" w:rsidRPr="0058368F" w:rsidRDefault="009078FA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4951" w:rsidRPr="0058368F" w:rsidRDefault="00DA6E39" w:rsidP="0090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Методический подход</w:t>
            </w:r>
            <w:proofErr w:type="gramEnd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орган</w:t>
            </w:r>
            <w:r w:rsidR="00C43E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изации тренировочного процесса 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РБ</w:t>
            </w:r>
          </w:p>
        </w:tc>
      </w:tr>
      <w:tr w:rsidR="00C43EDD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EDD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44951" w:rsidRDefault="00F44951" w:rsidP="0058368F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Педагогическое управление в области физического воспитания специалисты  определяют как организованную планомерную деятельность соответствующих органов и отдельных лиц, направленную на упорядочение, совершенствование и развитие физической культуры.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Целенаправленный и правильно руководимый педагогом-тренером тренировочный процесс требует проявления трудолюбия, настойчивости, товарищеской поддержки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спортивной деятельности является хорошей школой воспитания у подростков инициативы, самостоятельности, организационных навыков, гражданской и общественной активности, коллективизма.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Таким образом, вся учебно-тренировочная работа предполагает и требует управления со стороны тренера и учителя нравственно-волевым воспитанием с использованием специально подобранных средств и методов образовательного и тренировочного процесса, главными из которых являются: совместная жизнедеятельность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; превращение педагогического управления в самовоспитание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ребенка; позиция 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едагог как создатель и руководитель коллектива, отличаясь стилем педагогической деятельности (авторитарный, демократический, либеральный), должен быть человеком высоких нравственных качеств, чутким и внимательным, но в то же время требовательным. Должен обладать такими качествами, которые он хочет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оспитать 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спортом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Большинство педагогов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, которых уважают ученики, становятся для них образцами для подражания. При этом если педагог ответственен за свою профессию, он должен взять на себя и ряд обязанностей, связанных с нею. Одна из них - быть примером в поведении и поступках для спортсменов. Это необходимо не только ради своих учеников, но и ради профессии и для самоутверждения самого себя как личности.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Высшей точкой интеллектуального и личностного роста является тот момент, когда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научится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амообразовываться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самовоспиты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ваться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 Под самовоспитанием понимается сознательная, систематическая работа личности над собой, направленное формирование и совершенствование положительных и устранение отрицательных качеств в соответствии с личными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ностями и сложившимися идеалами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Забота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– выявить систему подготовки по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самосовершенствованию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для отдельного воспитанника, так и для коллектива в целом, с тем чтобы процесс самовоспитания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ребенка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основывался на морально-этических принципах и имел ценностные ориентации. Для эффективной воспитательной работы с подростками необходима продуманная система последовательных упражнений в нравственном поведении, организация полезной деятельности, формирующей положительный нравственный опыт, тренинги по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поведения.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Подводя итог этой темы, обратим внимание на то, что проблемы методической  организации  появляются в основном, из–за  нехватки материальной базы, материалов из разработанных  методик, и,  конечно  время, которое должно быть потрачено на тренировочный процесс.   Специалисту порой приходится быть попросту новатором в той или  иной области освоения принципов обучения. И потому такое явление, как дорогое оборудование, загруженность учеников, личн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психологические проблемы: усложняет ситуацию, затрудняя организацию проведения тренировок. Необходимость воспитывать  в себе все важные качества педагога, это также повседневно и нужно, как, например,  дышать воздухом, поскольку мы уже говорили раньше, что,  не работая ежедневно над собой, нельзя добиться результатов.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тренировочного процесса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система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РБ состоит из нескольких разделов (в зависимости от тактического назначения):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Ударная техника;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Защита от холодного оружия;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•    Броски, </w:t>
            </w: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Болевые приемы;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Типичные тактические задачи (участие в выездных мероприятиях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Исходя из этого, организация и построение тренировочного процесса, как единого целого, содержит основы закономерного и последовательного решения системы специфических задач тренировки и самовоспитания. Исходными элементарными звеньями, из которых строится вся подготовка, являются отдельные тренировочные занятия. И поэтому  одним из важнейших условий осуществления эффективной тренировки, является ее оптимальное построение на достаточно длительных отрезках времени. Потому что ни за день, ни за неделю, месяц и даже за год невозможно всесторонне освоить науку рукопашного боя.  Этап  многолетнего  систематического   совершенствования   техники, тактики и психофизической подготовки,  требует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  апробировать  грамотные программы обучения для индивидуальной отработки, и более широкого аспекта преподавания.</w:t>
            </w:r>
          </w:p>
          <w:p w:rsidR="00F44951" w:rsidRPr="0058368F" w:rsidRDefault="00C43EDD" w:rsidP="00C4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F44951" w:rsidRPr="0058368F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Основными педагогическими компонентами  построения тренировочного процесса являются дидактические принципы: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 Принцип сознательности. Учащиеся должны знать и понимать цели и задачи обучения,  а также пути достижения целей и задач обучения.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2. Принцип активности.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 и умения, анализировали ошибки и достижения свои и товарищей, 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 Принцип систематичности. Постепенная и последовательная подача нового материала, поэтапное увеличение объема и интенсивности физических нагрузок.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 Принцип наглядности. Обучение должно быть наглядным и включать в себя практический показ изучаемых действий, показ наглядных пособий, плакат и фильмов, совместные занятия со старшими учащимися, посещение мероприятий по профилю деятельности и т.п.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 Принцип доступности. Предполагает своевременное изучение программного материала, его соответствие полу, возрастным особенностям и физическому развитию учащихся. Для каждой группы и подгруппы (звена) должен быть составлен рабочий (поурочный) план занятий и обеспечены нормальные условия образовательного процесса.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6. Принцип прочности. Необходимо стремиться к тому, чтобы приобретенные знания, умения и навыки учащихся были прочно закреплены, в первую очередь практически. Для этого необходимо  участие учащихся в экзаменах и показательных выступлениях, если  при этом  отсутствует возможность участия в соревнованиях, где полученные умения можно проверить на практике,  а также постоянное поддержание интереса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 к занятиям.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7. Принцип контроля. Необходим регулярный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усвоением учащимися программного материала, что дает возможность анализировать ход образовательного процесса и вносить в него необходимые изменения.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Методы, используемые в момент обучения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    Метод убеждения – разъяснение, эмоционально-словесное воздействие, внушение, просьба.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2.    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Словесные методы – рассказ, лекция, беседа, дискуссия, опрос, этическая беседа, диспут, инструкция, объяснение.</w:t>
            </w:r>
            <w:proofErr w:type="gramEnd"/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    Метод показа – демонстрация изучаемых действий, посещение соревнований и т.п.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    Метод упражнения – систематическое выполнение и повторение изучаемых действий, закрепление полученных умений, знаний и навыков.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    Метод состязательности – поддержание у спортсменов интереса к изучаемому материалу, проверка на практике действенности полученных знаний и умений, демонстрация достижений обучающихся, определение ошибок и путей их исправления.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    Анкетирование, опрос. Позволяют выяснить состояние и динамику развития личностных качеств обучаемых и определить направления дальнейшего педагогического (тренерского) воздействия на спортсменов.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первом этапе главной задачей является введение обучаемых  в состояние готовности  выполнения основных стоек, передвижений, блоков и ударов.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для физической подготовки в основных занятиях на этом этапе применяются в рамках решения дополнительных задач. Объем этих нагрузок необходимо повышать очень осторожно.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втором этапе общий объем технической работы не изменяется, но происходит его перераспределение за счет большей доли относительно сложных базовых техник. Необходимо планомерно использовать подготовительные упражнения, что позволяет вносить постоянную коррекцию в технику выполнения приемов и избежать заучивания ошибок.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этапе увеличивается объем технической работы за счет разучивания новых техник, перераспределения объемов изучаемых техник, выполнения их в усложненных вариантах. Кроме того, на этом этапе уделяется большее внимание разучиванию комбинаций и связок. Эти тенденции характерны и для динамики тренировочных нагрузок на четвертом этапе подготовки.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Следует отметить, что плотность тренировочной нагрузки повышается от этапа к этапу.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А так как продолжительность всех основных занятий планируется одинаковой и составляет не более двух часов (20 - 30 мин. на разминку, примерно 70 мин. на разучивание и совершенствование техники, 20 мин. на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физподготовку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основной части занятия, 5 - 10 мин. на заминку), то ясно, что плотность и соответственно объем нагрузки могут быть увеличены только за счет сокращения интервалов отдыха в упражнениях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повышения интенсивности работы.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и четвертом этапах в основных занятиях можно увеличивать объем нагрузок для развития физических качеств. Следует  помнить, что тренировочный процесс не должен переходить в режим максимального  утомления. Так как таким образом, тренирующихся можно загнать  в состояние перетренированности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вызвать у них неприязнь к проходящим тренировкам, а после и вовсе потерять интерес .</w:t>
            </w:r>
          </w:p>
          <w:p w:rsidR="00F44951" w:rsidRPr="009078FA" w:rsidRDefault="00DA6E39" w:rsidP="00C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тренировочного занятия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 структуре каждого тренировочного занятия, как правило, выделяют три его части: подготовительную (или разминку), основную и заключительную.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Разминка.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Целью подготовительной части является подготовка спортсменов в состояние физического и психологического возбуждения, с целью подвести  обучаемых к основной части. Разминка делится на 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общую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специальную. Задачей общей разминки является подготовка функциональных систем организма и опорно-двигательного аппарата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основной работе. Задача специальной разминки - подготовка к занятию тех суставов, связок, мышц, ударных поверхностей, на которые ложится наибольшая нагрузка при выполнении специфических для рукопашного боя  приемов и действий. Специальная разминка может  включать  в себя подготовительные упражнения, которые помогут при изучении приемов в основной части тренировки.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часть тренировочного занятия.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решении в тренировочном занятии одной главной задачи основная его часть строится в порядке последовательного выполнения заданий и упражнений, обеспечивающих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этой главной задачи, так и дополнительных задач занятия.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Заключительная часть занятия.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В спортивной тренировке эту часть занятия чаще всего называют заминкой. Смысл ее - в обеспечении переключении функциональных систем организма на восстановительный режим.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- основа успеха в боевых тренировках.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- Бег,  прыжки со скакалкой, игры  - вот упражнения, которыми можно тренировать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сердечно-сосудистую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Также следует работать и над тренировкой реакции, поскольку правильно исполняемые приемы зависят от подсознательной реакции. Реакцию следует развивать постоянно, чтобы избавиться от задержки перед ответом противнику.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Необходимо работать и над общим состоянием тела, развивая силу главных групп мышц и общий тонус. Тренировка конкретных умений - та сфера, где можно и нужно использовать силу сопротивления партнера или конкретного  снаряда.</w:t>
            </w:r>
          </w:p>
        </w:tc>
      </w:tr>
      <w:tr w:rsidR="009078FA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8FA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4951" w:rsidRPr="0058368F" w:rsidRDefault="00DA6E39" w:rsidP="00C43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Подвижные игры в занятиях рукопашным боем</w:t>
      </w:r>
    </w:p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8368F">
        <w:rPr>
          <w:rFonts w:ascii="Times New Roman" w:eastAsia="Times New Roman" w:hAnsi="Times New Roman"/>
          <w:sz w:val="24"/>
          <w:szCs w:val="24"/>
          <w:u w:val="single"/>
        </w:rPr>
        <w:t xml:space="preserve">Общеразвивающие игры                              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  <w:u w:val="single"/>
        </w:rPr>
        <w:t>Специальные игры</w:t>
      </w:r>
    </w:p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F44951" w:rsidRPr="0058368F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 в различных вариантах: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ноги врозь»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на коленях»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 мячом»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поясом»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домики»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«Перекати поле» (авторская игра)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«Живая корзина»  (авторская игра)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«Охотники и утки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«Удочка»</w:t>
            </w:r>
          </w:p>
          <w:p w:rsidR="00F44951" w:rsidRPr="00C43EDD" w:rsidRDefault="00DA6E39" w:rsidP="00C43EDD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7. «Борьба за пояс»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8. «Борьба за мяч»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9. «Боевые петушки»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10. «Царь горы»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11. «Армреслинг лежа на животе»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12. «Борьба руками в упоре лежа»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13. 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Тяни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толкай»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14. «Увернись от мяча»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15. «Паучки»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16. «Сумо»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17. «Конный бой»</w:t>
            </w:r>
          </w:p>
          <w:p w:rsidR="00F44951" w:rsidRPr="00C43EDD" w:rsidRDefault="00C43EDD" w:rsidP="00C43ED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«Регби на коленях</w:t>
            </w:r>
          </w:p>
        </w:tc>
      </w:tr>
    </w:tbl>
    <w:p w:rsidR="00F44951" w:rsidRPr="0058368F" w:rsidRDefault="00F44951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Ожидаемые образовательные результаты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процессе занятий ожидаются следующие результаты: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Улучшение физической подготовки детей по различным направлениям. Основными из них является силовая подготовка, развитие скоростно-силовой выносливости, улучшение координации движений, повышение подвижности суставов и развитие пластичности различных групп мышц. Освоение различных акробатических упражнений.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Развитие навыков спортивного единоборства, таких как: борцовская техника разной направленности, ударная техника, техника спортивного рукопашного боя. Овладение приемами самообороны.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Повышение морально-этических качеств учеников. Возникновение у них интереса к информации соответствующей тематики воинских искусств.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Овладение умениями и навыками личной гигиены и закаливания.</w:t>
      </w:r>
    </w:p>
    <w:p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Способы диагностики и оценки результатов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спортивных соревнованиях.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Формой отчетности в рамках спортивных соревнований являются грамоты и медали, полученные как в командном, так и личном зачете.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Данная форма отчетности должна быть продублирована приложенными протоколами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соревнований или копиями дипломов.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показательных выст</w:t>
      </w:r>
      <w:r w:rsidR="005532F2">
        <w:rPr>
          <w:rFonts w:ascii="Times New Roman" w:eastAsia="Times New Roman" w:hAnsi="Times New Roman"/>
          <w:b/>
          <w:bCs/>
          <w:sz w:val="24"/>
          <w:szCs w:val="24"/>
        </w:rPr>
        <w:t>уплениях и спортивных конкурсах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Учет посещаемости в журнале.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Учет посещаемости  позволяет выявить связь между посещаемостью детьми занятий и качеством достигнутых результатов.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Данная программа предусматривает проведение занятий по рукопашному бою в специально оборудованном зале. Зал должен соответствовать следующим требованиям: специальное покрытие на полу “татами” для отработки борцовской техники, мягкое настенное покрытие по периметру зала высотой не ниже 1м.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Форма одежды для заняти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 xml:space="preserve"> кимоно для рукопашного боя или для дзюдо белого цвета.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Для обеспечения безопасности и во избежание травматизма каждый занимающийся ребенок должен иметь индивидуальные средства защиты: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боксерские перчатки;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футы или щитки-накладки на ноги;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специальный бандаж-раковина.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Они используются при отработке условных заданий в парах. А для проведения свободных спаррингов по боксу,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кикбоксу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 xml:space="preserve"> и боев по правилам армейского рукопашного боя необходимо также использовать дополнительные средства защиты (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минимум-2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комплекта):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-шлем-маска с металлической решеткой;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защитный жилет на корпус;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краги или перчатки АРБ.</w:t>
      </w:r>
    </w:p>
    <w:p w:rsidR="00F44951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При очной форме освоения программы контрольные упражнения выполняются на уроке и непосредственно на уроке оцениваются педагогом.</w:t>
      </w: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освоении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с использованием дистанционных технологий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Правильность выполнения контрольных упражнений педагог оценивает, давая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Анализ результатов освоения программы осуществляется следующими способами:</w:t>
      </w: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При очной форме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При реализации программы с использованием дистанционных технологий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</w:t>
      </w:r>
      <w:proofErr w:type="gramEnd"/>
    </w:p>
    <w:p w:rsidR="003B149C" w:rsidRDefault="003B149C" w:rsidP="003B149C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.</w:t>
      </w:r>
    </w:p>
    <w:p w:rsidR="003B149C" w:rsidRPr="0058368F" w:rsidRDefault="003B149C" w:rsidP="003B1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«Борьба самбо»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А.А.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Харлампиев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1952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«Система самбо»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А.А.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Харлампиев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2002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«Бокс»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А.И.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Булычев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1959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«Бокс»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М.И.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Романенко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Киев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1978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«Самбо для начинающих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Е.Я.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Гаткин</w:t>
      </w:r>
      <w:proofErr w:type="spellEnd"/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2003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«Основы рукопашного боя»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С.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Иванов, Т.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Касьянов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 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1998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«Рукопашный бой»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учебное пособие С.К.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Александрович, О.Н.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Гордиенко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8368F">
        <w:rPr>
          <w:rFonts w:ascii="Times New Roman" w:eastAsia="Times New Roman" w:hAnsi="Times New Roman"/>
          <w:sz w:val="24"/>
          <w:szCs w:val="24"/>
        </w:rPr>
        <w:t>2007</w:t>
      </w:r>
    </w:p>
    <w:p w:rsidR="005532F2" w:rsidRPr="005532F2" w:rsidRDefault="00DA6E39" w:rsidP="005532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«Подвижные игры»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пособие для институтов физической культуры Л.В.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Былеева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>, И.М.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Коротков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1982</w:t>
      </w:r>
    </w:p>
    <w:p w:rsidR="005532F2" w:rsidRDefault="005532F2" w:rsidP="005532F2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sectPr w:rsidR="005532F2" w:rsidSect="00EF3DA8">
      <w:footerReference w:type="default" r:id="rId20"/>
      <w:pgSz w:w="11906" w:h="16838"/>
      <w:pgMar w:top="1134" w:right="850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D5" w:rsidRDefault="000132D5" w:rsidP="0058368F">
      <w:pPr>
        <w:spacing w:after="0" w:line="240" w:lineRule="auto"/>
      </w:pPr>
      <w:r>
        <w:separator/>
      </w:r>
    </w:p>
  </w:endnote>
  <w:endnote w:type="continuationSeparator" w:id="0">
    <w:p w:rsidR="000132D5" w:rsidRDefault="000132D5" w:rsidP="005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9099"/>
      <w:docPartObj>
        <w:docPartGallery w:val="Page Numbers (Bottom of Page)"/>
        <w:docPartUnique/>
      </w:docPartObj>
    </w:sdtPr>
    <w:sdtEndPr/>
    <w:sdtContent>
      <w:p w:rsidR="00CC0E9E" w:rsidRDefault="00CC0E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5E">
          <w:rPr>
            <w:noProof/>
          </w:rPr>
          <w:t>2</w:t>
        </w:r>
        <w:r>
          <w:fldChar w:fldCharType="end"/>
        </w:r>
      </w:p>
    </w:sdtContent>
  </w:sdt>
  <w:p w:rsidR="00CC0E9E" w:rsidRDefault="00CC0E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D5" w:rsidRDefault="000132D5" w:rsidP="0058368F">
      <w:pPr>
        <w:spacing w:after="0" w:line="240" w:lineRule="auto"/>
      </w:pPr>
      <w:r>
        <w:separator/>
      </w:r>
    </w:p>
  </w:footnote>
  <w:footnote w:type="continuationSeparator" w:id="0">
    <w:p w:rsidR="000132D5" w:rsidRDefault="000132D5" w:rsidP="0058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A68"/>
    <w:multiLevelType w:val="multilevel"/>
    <w:tmpl w:val="92DED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4D0DD5"/>
    <w:multiLevelType w:val="multilevel"/>
    <w:tmpl w:val="ADB0A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EBD"/>
    <w:multiLevelType w:val="hybridMultilevel"/>
    <w:tmpl w:val="F702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5548B"/>
    <w:multiLevelType w:val="hybridMultilevel"/>
    <w:tmpl w:val="53ECFD74"/>
    <w:lvl w:ilvl="0" w:tplc="A38A9688">
      <w:start w:val="1"/>
      <w:numFmt w:val="decimal"/>
      <w:lvlText w:val="%1."/>
      <w:lvlJc w:val="center"/>
      <w:pPr>
        <w:tabs>
          <w:tab w:val="num" w:pos="720"/>
        </w:tabs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12591"/>
    <w:multiLevelType w:val="multilevel"/>
    <w:tmpl w:val="CD2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7263B"/>
    <w:multiLevelType w:val="multilevel"/>
    <w:tmpl w:val="D5E68A76"/>
    <w:lvl w:ilvl="0">
      <w:start w:val="1"/>
      <w:numFmt w:val="bullet"/>
      <w:lvlText w:val=""/>
      <w:lvlJc w:val="left"/>
      <w:pPr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6">
    <w:nsid w:val="5A8C721D"/>
    <w:multiLevelType w:val="multilevel"/>
    <w:tmpl w:val="46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1"/>
    <w:rsid w:val="000132D5"/>
    <w:rsid w:val="00143671"/>
    <w:rsid w:val="001A6F8E"/>
    <w:rsid w:val="00273845"/>
    <w:rsid w:val="00332DC4"/>
    <w:rsid w:val="00345DCB"/>
    <w:rsid w:val="00371301"/>
    <w:rsid w:val="00395874"/>
    <w:rsid w:val="003B149C"/>
    <w:rsid w:val="005054B4"/>
    <w:rsid w:val="00521F3B"/>
    <w:rsid w:val="005532F2"/>
    <w:rsid w:val="0058368F"/>
    <w:rsid w:val="005D31E6"/>
    <w:rsid w:val="006C62AE"/>
    <w:rsid w:val="00701E92"/>
    <w:rsid w:val="00704C71"/>
    <w:rsid w:val="0072125A"/>
    <w:rsid w:val="007B004C"/>
    <w:rsid w:val="008072D3"/>
    <w:rsid w:val="00851090"/>
    <w:rsid w:val="00896728"/>
    <w:rsid w:val="009078FA"/>
    <w:rsid w:val="00943B36"/>
    <w:rsid w:val="009C40DB"/>
    <w:rsid w:val="00A41BA7"/>
    <w:rsid w:val="00A55E90"/>
    <w:rsid w:val="00AE5324"/>
    <w:rsid w:val="00B227E6"/>
    <w:rsid w:val="00BA7622"/>
    <w:rsid w:val="00BD2C4C"/>
    <w:rsid w:val="00C43EDD"/>
    <w:rsid w:val="00C60B5E"/>
    <w:rsid w:val="00C769A5"/>
    <w:rsid w:val="00CC0E9E"/>
    <w:rsid w:val="00CE1B5E"/>
    <w:rsid w:val="00D51F3A"/>
    <w:rsid w:val="00DA6E39"/>
    <w:rsid w:val="00ED109F"/>
    <w:rsid w:val="00EF07F8"/>
    <w:rsid w:val="00EF3DA8"/>
    <w:rsid w:val="00F35788"/>
    <w:rsid w:val="00F4495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unhideWhenUsed/>
    <w:qFormat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06704"/>
    <w:pPr>
      <w:ind w:left="720"/>
      <w:contextualSpacing/>
    </w:pPr>
  </w:style>
  <w:style w:type="table" w:styleId="ab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68F"/>
    <w:rPr>
      <w:color w:val="00000A"/>
    </w:rPr>
  </w:style>
  <w:style w:type="paragraph" w:styleId="ae">
    <w:name w:val="footer"/>
    <w:basedOn w:val="a"/>
    <w:link w:val="af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7E6"/>
    <w:rPr>
      <w:rFonts w:ascii="Tahoma" w:hAnsi="Tahoma" w:cs="Tahoma"/>
      <w:color w:val="00000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B2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unhideWhenUsed/>
    <w:qFormat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06704"/>
    <w:pPr>
      <w:ind w:left="720"/>
      <w:contextualSpacing/>
    </w:pPr>
  </w:style>
  <w:style w:type="table" w:styleId="ab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68F"/>
    <w:rPr>
      <w:color w:val="00000A"/>
    </w:rPr>
  </w:style>
  <w:style w:type="paragraph" w:styleId="ae">
    <w:name w:val="footer"/>
    <w:basedOn w:val="a"/>
    <w:link w:val="af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7E6"/>
    <w:rPr>
      <w:rFonts w:ascii="Tahoma" w:hAnsi="Tahoma" w:cs="Tahoma"/>
      <w:color w:val="00000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B2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71B4-9D78-4C7D-9C8D-1E8F47F0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МАУ ДО ВЦСТ</cp:lastModifiedBy>
  <cp:revision>8</cp:revision>
  <cp:lastPrinted>2023-07-26T05:26:00Z</cp:lastPrinted>
  <dcterms:created xsi:type="dcterms:W3CDTF">2022-07-26T08:20:00Z</dcterms:created>
  <dcterms:modified xsi:type="dcterms:W3CDTF">2023-07-26T08:25:00Z</dcterms:modified>
  <dc:language>ru-RU</dc:language>
</cp:coreProperties>
</file>