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A" w:rsidRDefault="00295ECA" w:rsidP="006323C6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0.95pt">
            <v:imagedata r:id="rId9" o:title="Scan_0041"/>
          </v:shape>
        </w:pict>
      </w:r>
    </w:p>
    <w:p w:rsidR="00295ECA" w:rsidRDefault="00295ECA" w:rsidP="006323C6">
      <w:pPr>
        <w:pStyle w:val="p3"/>
        <w:shd w:val="clear" w:color="auto" w:fill="FFFFFF"/>
        <w:jc w:val="center"/>
        <w:rPr>
          <w:color w:val="000000"/>
        </w:rPr>
      </w:pPr>
    </w:p>
    <w:p w:rsidR="00295ECA" w:rsidRDefault="00295ECA" w:rsidP="006323C6">
      <w:pPr>
        <w:pStyle w:val="p3"/>
        <w:shd w:val="clear" w:color="auto" w:fill="FFFFFF"/>
        <w:jc w:val="center"/>
        <w:rPr>
          <w:color w:val="000000"/>
        </w:rPr>
      </w:pPr>
      <w:bookmarkStart w:id="0" w:name="_GoBack"/>
      <w:bookmarkEnd w:id="0"/>
    </w:p>
    <w:p w:rsidR="006323C6" w:rsidRDefault="006323C6" w:rsidP="006323C6">
      <w:pPr>
        <w:pStyle w:val="p3"/>
        <w:shd w:val="clear" w:color="auto" w:fill="FFFFFF"/>
        <w:jc w:val="center"/>
        <w:rPr>
          <w:color w:val="000000"/>
        </w:rPr>
      </w:pPr>
      <w:r w:rsidRPr="006E4277">
        <w:rPr>
          <w:color w:val="000000"/>
        </w:rPr>
        <w:lastRenderedPageBreak/>
        <w:t xml:space="preserve">АДМИНИСТРАЦИЯ ВАГАЙСКОГО МУНИЦИПАЛЬНОГО РАЙОНА             </w:t>
      </w:r>
      <w:r w:rsidRPr="006E4277">
        <w:rPr>
          <w:rStyle w:val="s2"/>
          <w:rFonts w:eastAsia="Calibri"/>
          <w:color w:val="000000"/>
        </w:rPr>
        <w:t>МУНИЦИПАЛЬНОЕ АВТОНОМНОЕ УЧРЕЖДЕНИЕ ДОПОЛНИТЕЛЬНОГО ОБРАЗОВАНИЯ</w:t>
      </w:r>
      <w:proofErr w:type="gramStart"/>
      <w:r w:rsidRPr="006E4277">
        <w:rPr>
          <w:rStyle w:val="s2"/>
          <w:rFonts w:eastAsia="Calibri"/>
          <w:color w:val="000000"/>
        </w:rPr>
        <w:t>«В</w:t>
      </w:r>
      <w:proofErr w:type="gramEnd"/>
      <w:r w:rsidRPr="006E4277">
        <w:rPr>
          <w:rStyle w:val="s2"/>
          <w:rFonts w:eastAsia="Calibri"/>
          <w:color w:val="000000"/>
        </w:rPr>
        <w:t xml:space="preserve">АГАЙСКИЙ ЦЕНТР СПОРТА И ТВОРЧЕСТВА» </w:t>
      </w:r>
      <w:r w:rsidRPr="006E4277">
        <w:rPr>
          <w:rStyle w:val="s3"/>
          <w:color w:val="000000"/>
          <w:u w:val="single"/>
        </w:rPr>
        <w:t xml:space="preserve">____________________МАУДО «ВЦСТ»___________________                                           </w:t>
      </w:r>
      <w:r w:rsidRPr="006E4277">
        <w:rPr>
          <w:color w:val="000000"/>
        </w:rPr>
        <w:t xml:space="preserve">ул. Подгорная, 11 с.Вагай ,Вагайский район, Тюменская область, 626240 тел.(факс) (34539) 23-2-72                                                                                                                            </w:t>
      </w:r>
      <w:hyperlink r:id="rId10" w:history="1">
        <w:r w:rsidR="006F261D" w:rsidRPr="001352A5">
          <w:rPr>
            <w:rStyle w:val="ac"/>
          </w:rPr>
          <w:t>dopobrazovanie_vagai@mail.ru</w:t>
        </w:r>
      </w:hyperlink>
    </w:p>
    <w:p w:rsidR="006F261D" w:rsidRDefault="006F261D" w:rsidP="006323C6">
      <w:pPr>
        <w:pStyle w:val="p3"/>
        <w:shd w:val="clear" w:color="auto" w:fill="FFFFFF"/>
        <w:jc w:val="center"/>
      </w:pPr>
    </w:p>
    <w:p w:rsidR="005E43CD" w:rsidRPr="00E05953" w:rsidRDefault="005E43CD" w:rsidP="006323C6">
      <w:pPr>
        <w:pStyle w:val="p3"/>
        <w:shd w:val="clear" w:color="auto" w:fill="FFFFFF"/>
        <w:jc w:val="center"/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7"/>
        <w:gridCol w:w="4211"/>
      </w:tblGrid>
      <w:tr w:rsidR="00934841" w:rsidTr="00A42E9E">
        <w:tc>
          <w:tcPr>
            <w:tcW w:w="5678" w:type="dxa"/>
          </w:tcPr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934841" w:rsidRDefault="00934841" w:rsidP="00A42E9E">
            <w:pPr>
              <w:pStyle w:val="a3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F9129E" w:rsidRPr="00E05953" w:rsidRDefault="00F9129E" w:rsidP="00F9129E">
      <w:pPr>
        <w:pStyle w:val="p3"/>
        <w:shd w:val="clear" w:color="auto" w:fill="FFFFFF"/>
        <w:jc w:val="center"/>
        <w:rPr>
          <w:rStyle w:val="s5"/>
          <w:b/>
          <w:bCs/>
          <w:sz w:val="32"/>
          <w:szCs w:val="32"/>
        </w:rPr>
      </w:pP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  <w:r w:rsidRPr="006F261D">
        <w:rPr>
          <w:rStyle w:val="s5"/>
          <w:b/>
          <w:bCs/>
          <w:color w:val="000000"/>
        </w:rPr>
        <w:t xml:space="preserve">Дополнительная  общеобразовательная </w:t>
      </w:r>
    </w:p>
    <w:p w:rsidR="006323C6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261D">
        <w:rPr>
          <w:rStyle w:val="s5"/>
          <w:b/>
          <w:bCs/>
          <w:color w:val="000000"/>
        </w:rPr>
        <w:t xml:space="preserve"> общеразвивающая </w:t>
      </w:r>
      <w:r w:rsidR="006323C6" w:rsidRPr="006F261D">
        <w:rPr>
          <w:rStyle w:val="s5"/>
          <w:b/>
          <w:bCs/>
          <w:color w:val="000000"/>
        </w:rPr>
        <w:t>программа</w:t>
      </w:r>
    </w:p>
    <w:p w:rsidR="008B04DA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  <w:r w:rsidRPr="006F261D">
        <w:rPr>
          <w:rStyle w:val="s5"/>
          <w:b/>
          <w:bCs/>
          <w:color w:val="000000"/>
        </w:rPr>
        <w:t>п</w:t>
      </w:r>
      <w:r w:rsidR="00504A1B" w:rsidRPr="006F261D">
        <w:rPr>
          <w:rStyle w:val="s5"/>
          <w:b/>
          <w:bCs/>
          <w:color w:val="000000"/>
        </w:rPr>
        <w:t>о предмету «</w:t>
      </w:r>
      <w:r w:rsidR="008B04DA">
        <w:rPr>
          <w:rStyle w:val="s5"/>
          <w:b/>
          <w:bCs/>
          <w:color w:val="000000"/>
        </w:rPr>
        <w:t>Ансамбль</w:t>
      </w:r>
      <w:r w:rsidR="006323C6" w:rsidRPr="006F261D">
        <w:rPr>
          <w:rStyle w:val="s5"/>
          <w:b/>
          <w:bCs/>
          <w:color w:val="000000"/>
        </w:rPr>
        <w:t xml:space="preserve">»                                                                 </w:t>
      </w:r>
    </w:p>
    <w:p w:rsidR="00934841" w:rsidRDefault="006323C6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  <w:r w:rsidRPr="006F261D">
        <w:rPr>
          <w:rStyle w:val="s5"/>
          <w:b/>
          <w:bCs/>
          <w:color w:val="000000"/>
        </w:rPr>
        <w:t xml:space="preserve"> </w:t>
      </w:r>
      <w:r w:rsidR="006F261D">
        <w:rPr>
          <w:rStyle w:val="s4"/>
          <w:color w:val="000000"/>
        </w:rPr>
        <w:t>художественной направленности</w:t>
      </w:r>
      <w:r w:rsidRPr="006F261D">
        <w:rPr>
          <w:rStyle w:val="s4"/>
          <w:color w:val="000000"/>
        </w:rPr>
        <w:t xml:space="preserve">                        </w:t>
      </w:r>
    </w:p>
    <w:p w:rsidR="006323C6" w:rsidRPr="006F261D" w:rsidRDefault="006323C6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  <w:r w:rsidRPr="006F261D">
        <w:rPr>
          <w:rStyle w:val="s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>Форма обучения: очная с применением дистанционных образовательных технологий</w:t>
      </w: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</w:t>
      </w: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34841" w:rsidRDefault="00934841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Возраст обучающихся: 9-17 лет</w:t>
      </w:r>
    </w:p>
    <w:p w:rsidR="006F261D" w:rsidRPr="00E006DE" w:rsidRDefault="00E006DE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Срок реализации программы: 6</w:t>
      </w:r>
      <w:r w:rsidR="006F261D" w:rsidRPr="00E006DE">
        <w:rPr>
          <w:rFonts w:ascii="Times New Roman" w:hAnsi="Times New Roman"/>
          <w:spacing w:val="5"/>
          <w:sz w:val="24"/>
          <w:szCs w:val="24"/>
        </w:rPr>
        <w:t xml:space="preserve"> лет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Количество учебных недель в год: 36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Всего академических часов: 36 часов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Количество часов в неделю: 1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Продолжительность занятий: 45 минут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F9129E" w:rsidRP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FF0000"/>
        </w:rPr>
      </w:pPr>
      <w:r w:rsidRPr="006F261D">
        <w:rPr>
          <w:color w:val="FF0000"/>
          <w:spacing w:val="5"/>
        </w:rPr>
        <w:t xml:space="preserve">              </w:t>
      </w:r>
    </w:p>
    <w:p w:rsidR="006323C6" w:rsidRPr="006F261D" w:rsidRDefault="006323C6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261D">
        <w:rPr>
          <w:rStyle w:val="s4"/>
          <w:color w:val="000000"/>
        </w:rPr>
        <w:t>.</w:t>
      </w:r>
    </w:p>
    <w:p w:rsidR="006323C6" w:rsidRPr="006F261D" w:rsidRDefault="006323C6" w:rsidP="006F261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6F261D">
        <w:rPr>
          <w:rStyle w:val="s4"/>
          <w:color w:val="000000"/>
        </w:rPr>
        <w:t xml:space="preserve"> </w:t>
      </w:r>
    </w:p>
    <w:p w:rsidR="006F261D" w:rsidRDefault="006323C6" w:rsidP="006F261D">
      <w:pPr>
        <w:pStyle w:val="p3"/>
        <w:shd w:val="clear" w:color="auto" w:fill="FFFFFF"/>
        <w:spacing w:before="0" w:beforeAutospacing="0" w:after="0" w:afterAutospacing="0"/>
        <w:jc w:val="right"/>
        <w:rPr>
          <w:rStyle w:val="s4"/>
          <w:color w:val="000000"/>
        </w:rPr>
      </w:pPr>
      <w:r w:rsidRPr="006F261D">
        <w:rPr>
          <w:rStyle w:val="s4"/>
          <w:color w:val="000000"/>
        </w:rPr>
        <w:t xml:space="preserve">Педагог: </w:t>
      </w:r>
      <w:proofErr w:type="spellStart"/>
      <w:r w:rsidRPr="006F261D">
        <w:rPr>
          <w:rStyle w:val="s4"/>
          <w:color w:val="000000"/>
        </w:rPr>
        <w:t>Чанбаева</w:t>
      </w:r>
      <w:proofErr w:type="spellEnd"/>
      <w:r w:rsidRPr="006F261D">
        <w:rPr>
          <w:rStyle w:val="s4"/>
          <w:color w:val="000000"/>
        </w:rPr>
        <w:t xml:space="preserve"> Суфия </w:t>
      </w:r>
      <w:proofErr w:type="spellStart"/>
      <w:r w:rsidRPr="006F261D">
        <w:rPr>
          <w:rStyle w:val="s4"/>
          <w:color w:val="000000"/>
        </w:rPr>
        <w:t>Раульевна</w:t>
      </w:r>
      <w:proofErr w:type="spellEnd"/>
      <w:r w:rsidRPr="006F261D">
        <w:rPr>
          <w:rStyle w:val="s4"/>
          <w:color w:val="000000"/>
        </w:rPr>
        <w:t xml:space="preserve">                                                                                             высшая  квалификационная кате</w:t>
      </w:r>
      <w:r w:rsidR="006F261D">
        <w:rPr>
          <w:rStyle w:val="s4"/>
          <w:color w:val="000000"/>
        </w:rPr>
        <w:t>гория</w:t>
      </w: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rPr>
          <w:rStyle w:val="s4"/>
          <w:color w:val="000000"/>
        </w:rPr>
      </w:pPr>
    </w:p>
    <w:p w:rsidR="006F261D" w:rsidRP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4"/>
          <w:color w:val="000000"/>
        </w:rPr>
        <w:t>с</w:t>
      </w:r>
      <w:proofErr w:type="gramStart"/>
      <w:r>
        <w:rPr>
          <w:rStyle w:val="s4"/>
          <w:color w:val="000000"/>
        </w:rPr>
        <w:t xml:space="preserve"> .</w:t>
      </w:r>
      <w:proofErr w:type="gramEnd"/>
      <w:r>
        <w:rPr>
          <w:rStyle w:val="s4"/>
          <w:color w:val="000000"/>
        </w:rPr>
        <w:t xml:space="preserve">Вагай, </w:t>
      </w:r>
      <w:r w:rsidR="00934841">
        <w:rPr>
          <w:rStyle w:val="s4"/>
          <w:color w:val="000000"/>
        </w:rPr>
        <w:t>2023</w:t>
      </w:r>
      <w:r w:rsidR="006323C6" w:rsidRPr="006F261D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 xml:space="preserve"> г</w:t>
      </w:r>
    </w:p>
    <w:p w:rsid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61D" w:rsidRP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23C6" w:rsidRPr="006F261D" w:rsidRDefault="006323C6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1B2B" w:rsidRPr="006F261D" w:rsidRDefault="00821B2B" w:rsidP="006F26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6835"/>
      </w:tblGrid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261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F2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3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C167EC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6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Годовые требования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7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r w:rsidR="00F9129E" w:rsidRPr="006F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61D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F9129E" w:rsidRPr="006F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61D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17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C167EC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Методическое обеспечение учебного процесса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6F261D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18 стр. 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19 стр.</w:t>
            </w:r>
          </w:p>
        </w:tc>
      </w:tr>
    </w:tbl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7500" w:rsidRDefault="00F67500" w:rsidP="006F26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Pr="006F261D" w:rsidRDefault="006F261D" w:rsidP="006F26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6113" w:rsidRPr="006F261D" w:rsidRDefault="00C66113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821B2B" w:rsidRPr="006F261D" w:rsidRDefault="00821B2B" w:rsidP="006F2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Настоящая </w:t>
      </w:r>
      <w:r w:rsidR="0001401B" w:rsidRPr="006F261D">
        <w:rPr>
          <w:rFonts w:ascii="Times New Roman" w:hAnsi="Times New Roman"/>
          <w:sz w:val="24"/>
          <w:szCs w:val="24"/>
        </w:rPr>
        <w:t>доп</w:t>
      </w:r>
      <w:r w:rsidR="00560422" w:rsidRPr="006F261D">
        <w:rPr>
          <w:rFonts w:ascii="Times New Roman" w:hAnsi="Times New Roman"/>
          <w:sz w:val="24"/>
          <w:szCs w:val="24"/>
        </w:rPr>
        <w:t xml:space="preserve">олнительная </w:t>
      </w:r>
      <w:r w:rsidR="0001401B" w:rsidRPr="006F261D">
        <w:rPr>
          <w:rFonts w:ascii="Times New Roman" w:hAnsi="Times New Roman"/>
          <w:sz w:val="24"/>
          <w:szCs w:val="24"/>
        </w:rPr>
        <w:t xml:space="preserve"> общеобразовательная программа в области музыкального искусства «Народные инструменты» учебного предмета </w:t>
      </w:r>
      <w:r w:rsidRPr="006F261D">
        <w:rPr>
          <w:rFonts w:ascii="Times New Roman" w:hAnsi="Times New Roman"/>
          <w:sz w:val="24"/>
          <w:szCs w:val="24"/>
        </w:rPr>
        <w:t>«Ансамбль</w:t>
      </w:r>
      <w:r w:rsidR="0001401B" w:rsidRPr="006F261D">
        <w:rPr>
          <w:rFonts w:ascii="Times New Roman" w:hAnsi="Times New Roman"/>
          <w:sz w:val="24"/>
          <w:szCs w:val="24"/>
        </w:rPr>
        <w:t xml:space="preserve"> (гитара)</w:t>
      </w:r>
      <w:r w:rsidRPr="006F261D">
        <w:rPr>
          <w:rFonts w:ascii="Times New Roman" w:hAnsi="Times New Roman"/>
          <w:sz w:val="24"/>
          <w:szCs w:val="24"/>
        </w:rPr>
        <w:t>» составлена на основе</w:t>
      </w:r>
      <w:r w:rsidR="00FD7DCB" w:rsidRPr="006F261D">
        <w:rPr>
          <w:rFonts w:ascii="Times New Roman" w:hAnsi="Times New Roman"/>
          <w:sz w:val="24"/>
          <w:szCs w:val="24"/>
        </w:rPr>
        <w:t xml:space="preserve"> образовательной программы дополнительного образования детей художественно-эстетической направленности</w:t>
      </w:r>
      <w:r w:rsidRPr="006F261D">
        <w:rPr>
          <w:rFonts w:ascii="Times New Roman" w:hAnsi="Times New Roman"/>
          <w:sz w:val="24"/>
          <w:szCs w:val="24"/>
        </w:rPr>
        <w:t xml:space="preserve">, которые устанавливают обязательные требования к содержанию, структуре и условиям реализации дополнительных </w:t>
      </w:r>
      <w:r w:rsidR="00DA5A94" w:rsidRPr="006F261D">
        <w:rPr>
          <w:rFonts w:ascii="Times New Roman" w:hAnsi="Times New Roman"/>
          <w:sz w:val="24"/>
          <w:szCs w:val="24"/>
        </w:rPr>
        <w:t>общеразвивающих</w:t>
      </w:r>
      <w:r w:rsidRPr="006F261D">
        <w:rPr>
          <w:rFonts w:ascii="Times New Roman" w:hAnsi="Times New Roman"/>
          <w:sz w:val="24"/>
          <w:szCs w:val="24"/>
        </w:rPr>
        <w:t xml:space="preserve"> программ в области музыкального искусства «Народные инструменты».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Программа составлена с учетом возрастных и индивидуальных особенностей обучающихся и направлена </w:t>
      </w:r>
      <w:proofErr w:type="gramStart"/>
      <w:r w:rsidRPr="006F261D">
        <w:rPr>
          <w:rFonts w:ascii="Times New Roman" w:hAnsi="Times New Roman"/>
          <w:sz w:val="24"/>
          <w:szCs w:val="24"/>
        </w:rPr>
        <w:t>на</w:t>
      </w:r>
      <w:proofErr w:type="gramEnd"/>
      <w:r w:rsidRPr="006F261D">
        <w:rPr>
          <w:rFonts w:ascii="Times New Roman" w:hAnsi="Times New Roman"/>
          <w:sz w:val="24"/>
          <w:szCs w:val="24"/>
        </w:rPr>
        <w:t>: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Приобретение детьми знаний, умений и навыков игры в ансамбле, позволяющих творчески исполнять музыкальные произведения;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Овладение детьми духовными и культурными ценностями народов мира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Приобщение детей к </w:t>
      </w:r>
      <w:proofErr w:type="gramStart"/>
      <w:r w:rsidRPr="006F261D">
        <w:rPr>
          <w:rFonts w:ascii="Times New Roman" w:hAnsi="Times New Roman"/>
          <w:sz w:val="24"/>
          <w:szCs w:val="24"/>
        </w:rPr>
        <w:t>коллективному</w:t>
      </w:r>
      <w:proofErr w:type="gramEnd"/>
      <w:r w:rsidR="00CA40C0" w:rsidRPr="006F261D">
        <w:rPr>
          <w:rFonts w:ascii="Times New Roman" w:hAnsi="Times New Roman"/>
          <w:sz w:val="24"/>
          <w:szCs w:val="24"/>
        </w:rPr>
        <w:t xml:space="preserve"> </w:t>
      </w:r>
      <w:r w:rsidR="00F9129E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6F261D">
        <w:rPr>
          <w:rFonts w:ascii="Times New Roman" w:hAnsi="Times New Roman"/>
          <w:sz w:val="24"/>
          <w:szCs w:val="24"/>
        </w:rPr>
        <w:t>, исполнительским традициям ведущих исполнителей на гитаре.</w:t>
      </w:r>
    </w:p>
    <w:p w:rsidR="00821B2B" w:rsidRPr="006F261D" w:rsidRDefault="00F9129E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Программа разработана  в соответствии с нормативно-правовыми документами:</w:t>
      </w:r>
    </w:p>
    <w:p w:rsidR="00934841" w:rsidRPr="001C0E0D" w:rsidRDefault="00337A87" w:rsidP="0093484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anchor="/document/70291362/paragraph/1/doclist/57/1/0/0/273-фз%20об%20образовании:0" w:history="1">
        <w:r w:rsidR="00934841" w:rsidRPr="001C0E0D">
          <w:rPr>
            <w:rStyle w:val="ac"/>
            <w:rFonts w:ascii="Times New Roman" w:hAnsi="Times New Roman"/>
            <w:sz w:val="24"/>
            <w:szCs w:val="24"/>
          </w:rPr>
          <w:t>Федеральный закон</w:t>
        </w:r>
      </w:hyperlink>
      <w:r w:rsidR="00934841" w:rsidRPr="001C0E0D">
        <w:rPr>
          <w:rFonts w:ascii="Times New Roman" w:hAnsi="Times New Roman"/>
          <w:sz w:val="24"/>
          <w:szCs w:val="24"/>
        </w:rPr>
        <w:t xml:space="preserve"> </w:t>
      </w:r>
      <w:r w:rsidR="00934841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934841" w:rsidRPr="001C0E0D">
        <w:rPr>
          <w:rFonts w:ascii="Times New Roman" w:hAnsi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934841" w:rsidRPr="001C0E0D" w:rsidRDefault="00337A87" w:rsidP="0093484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anchor="/document/12181695/paragraph/1/doclist/421/1/0/0/Федеральный%20закон%20от%2029%20декабря%202010%20г.%20№%20436-ФЗ:0" w:history="1">
        <w:r w:rsidR="00934841" w:rsidRPr="001C0E0D">
          <w:rPr>
            <w:rStyle w:val="ac"/>
            <w:rFonts w:ascii="Times New Roman" w:hAnsi="Times New Roman"/>
            <w:sz w:val="24"/>
            <w:szCs w:val="24"/>
          </w:rPr>
          <w:t>Федеральный закон</w:t>
        </w:r>
      </w:hyperlink>
      <w:r w:rsidR="00934841" w:rsidRPr="001C0E0D">
        <w:rPr>
          <w:rFonts w:ascii="Times New Roman" w:hAnsi="Times New Roman"/>
          <w:sz w:val="24"/>
          <w:szCs w:val="24"/>
        </w:rPr>
        <w:t xml:space="preserve"> </w:t>
      </w:r>
      <w:r w:rsidR="00934841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934841" w:rsidRPr="001C0E0D">
        <w:rPr>
          <w:rFonts w:ascii="Times New Roman" w:hAnsi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934841" w:rsidRPr="001C0E0D" w:rsidRDefault="00934841" w:rsidP="0093484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934841" w:rsidRPr="001C0E0D" w:rsidRDefault="00934841" w:rsidP="0093484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934841" w:rsidRPr="001C0E0D" w:rsidRDefault="00337A87" w:rsidP="0093484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anchor="/document/179146/paragraph/20340/doclist/422/1/0/0/от%2024%20июля%201998%20г.%20№%20124-ФЗ:0" w:history="1">
        <w:r w:rsidR="00934841" w:rsidRPr="001C0E0D">
          <w:rPr>
            <w:rStyle w:val="ac"/>
            <w:rFonts w:ascii="Times New Roman" w:hAnsi="Times New Roman"/>
            <w:sz w:val="24"/>
            <w:szCs w:val="24"/>
          </w:rPr>
          <w:t>Федеральный закон</w:t>
        </w:r>
      </w:hyperlink>
      <w:r w:rsidR="00934841" w:rsidRPr="001C0E0D">
        <w:rPr>
          <w:rFonts w:ascii="Times New Roman" w:hAnsi="Times New Roman"/>
          <w:sz w:val="24"/>
          <w:szCs w:val="24"/>
        </w:rPr>
        <w:t xml:space="preserve"> </w:t>
      </w:r>
      <w:r w:rsidR="00934841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934841" w:rsidRPr="001C0E0D">
        <w:rPr>
          <w:rFonts w:ascii="Times New Roman" w:hAnsi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4" w:anchor="/document/75093644/paragraph/1/doclist/442/1/0/0/от%2028%20сентября%202020%20г.%20№%2028:0" w:history="1">
        <w:r w:rsidR="00934841" w:rsidRPr="001C0E0D">
          <w:rPr>
            <w:rStyle w:val="ac"/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="00934841" w:rsidRPr="001C0E0D">
        <w:rPr>
          <w:rFonts w:ascii="Times New Roman" w:eastAsia="Calibri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5" w:anchor="/document/403809682/paragraph/1/doclist/459/1/0/0/от%2031%20марта%202022%20г.%20№%20678-р:0" w:history="1">
        <w:r w:rsidR="00934841" w:rsidRPr="001C0E0D">
          <w:rPr>
            <w:rStyle w:val="ac"/>
            <w:rFonts w:ascii="Times New Roman" w:eastAsia="Arial" w:hAnsi="Times New Roman"/>
            <w:sz w:val="24"/>
            <w:szCs w:val="24"/>
          </w:rPr>
          <w:t>Распоряжение</w:t>
        </w:r>
      </w:hyperlink>
      <w:r w:rsidR="00934841" w:rsidRPr="001C0E0D">
        <w:rPr>
          <w:rFonts w:ascii="Times New Roman" w:eastAsia="Arial" w:hAnsi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6" w:anchor="/document/71057260/paragraph/1:0" w:history="1">
        <w:r w:rsidR="00934841" w:rsidRPr="001C0E0D">
          <w:rPr>
            <w:rStyle w:val="ac"/>
            <w:rFonts w:ascii="Times New Roman" w:eastAsia="Calibri" w:hAnsi="Times New Roman"/>
            <w:sz w:val="24"/>
            <w:szCs w:val="24"/>
          </w:rPr>
          <w:t>Распоряжение</w:t>
        </w:r>
      </w:hyperlink>
      <w:r w:rsidR="00934841" w:rsidRPr="001C0E0D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934841" w:rsidRPr="001C0E0D" w:rsidRDefault="00934841" w:rsidP="00934841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934841" w:rsidRPr="001C0E0D" w:rsidRDefault="00934841" w:rsidP="00934841">
      <w:pPr>
        <w:pStyle w:val="a3"/>
        <w:numPr>
          <w:ilvl w:val="0"/>
          <w:numId w:val="54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1C0E0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C0E0D"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7" w:anchor="/document/405345425/paragraph/1/doclist/2226/1/0/0/Приказ%20Министерства%20просвещения%20РФ%20от%2027%20июля%202022%20г.%20№%20629:0" w:history="1">
        <w:r w:rsidR="00934841" w:rsidRPr="001C0E0D">
          <w:rPr>
            <w:rStyle w:val="ac"/>
            <w:rFonts w:ascii="Times New Roman" w:eastAsia="Calibri" w:hAnsi="Times New Roman"/>
            <w:sz w:val="24"/>
            <w:szCs w:val="24"/>
          </w:rPr>
          <w:t>Приказ</w:t>
        </w:r>
      </w:hyperlink>
      <w:r w:rsidR="00934841" w:rsidRPr="001C0E0D">
        <w:rPr>
          <w:rFonts w:ascii="Times New Roman" w:eastAsia="Calibri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8" w:anchor="/document/73178052/paragraph/1/doclist/453/1/0/0/от%2003%20сентября%202019%20г.%20№%20467:0" w:history="1">
        <w:r w:rsidR="00934841" w:rsidRPr="001C0E0D">
          <w:rPr>
            <w:rStyle w:val="ac"/>
            <w:rFonts w:ascii="Times New Roman" w:eastAsia="Calibri" w:hAnsi="Times New Roman"/>
            <w:sz w:val="24"/>
            <w:szCs w:val="24"/>
          </w:rPr>
          <w:t>Приказ</w:t>
        </w:r>
      </w:hyperlink>
      <w:r w:rsidR="00934841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934841" w:rsidRPr="001C0E0D">
        <w:rPr>
          <w:rFonts w:ascii="Times New Roman" w:eastAsia="Calibri" w:hAnsi="Times New Roman"/>
          <w:bCs/>
          <w:sz w:val="24"/>
          <w:szCs w:val="24"/>
        </w:rPr>
        <w:t>Минпросвещения</w:t>
      </w:r>
      <w:proofErr w:type="spellEnd"/>
      <w:r w:rsidR="00934841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934841" w:rsidRPr="001C0E0D">
        <w:rPr>
          <w:rFonts w:ascii="Times New Roman" w:eastAsia="Calibri" w:hAnsi="Times New Roman"/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934841" w:rsidRPr="001C0E0D">
        <w:rPr>
          <w:rFonts w:ascii="Times New Roman" w:eastAsia="Calibri" w:hAnsi="Times New Roman"/>
          <w:bCs/>
          <w:sz w:val="24"/>
          <w:szCs w:val="24"/>
        </w:rPr>
        <w:t>»</w:t>
      </w:r>
      <w:r w:rsidR="00934841" w:rsidRPr="001C0E0D">
        <w:rPr>
          <w:rFonts w:ascii="Times New Roman" w:eastAsia="Calibri" w:hAnsi="Times New Roman"/>
          <w:sz w:val="24"/>
          <w:szCs w:val="24"/>
        </w:rPr>
        <w:t>.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9" w:anchor="/document/71770012/paragraph/1/doclist/248/1/0/0/России%20от%2023%20августа%202017%20г.%20№%20816:0" w:history="1">
        <w:r w:rsidR="00934841" w:rsidRPr="001C0E0D">
          <w:rPr>
            <w:rFonts w:ascii="Times New Roman" w:eastAsia="Calibri" w:hAnsi="Times New Roman"/>
            <w:bCs/>
            <w:sz w:val="24"/>
            <w:szCs w:val="24"/>
          </w:rPr>
          <w:t>Приказ</w:t>
        </w:r>
      </w:hyperlink>
      <w:r w:rsidR="00934841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934841" w:rsidRPr="001C0E0D">
        <w:rPr>
          <w:rFonts w:ascii="Times New Roman" w:eastAsia="Calibri" w:hAnsi="Times New Roman"/>
          <w:bCs/>
          <w:sz w:val="24"/>
          <w:szCs w:val="24"/>
        </w:rPr>
        <w:t>Минобрнауки</w:t>
      </w:r>
      <w:proofErr w:type="spellEnd"/>
      <w:r w:rsidR="00934841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34841" w:rsidRPr="001C0E0D" w:rsidRDefault="00337A87" w:rsidP="00934841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0" w:history="1">
        <w:r w:rsidR="00934841" w:rsidRPr="001C0E0D">
          <w:rPr>
            <w:rStyle w:val="ac"/>
            <w:rFonts w:ascii="Times New Roman" w:eastAsia="Calibri" w:hAnsi="Times New Roman"/>
            <w:sz w:val="24"/>
            <w:szCs w:val="24"/>
          </w:rPr>
          <w:t>Письмо</w:t>
        </w:r>
      </w:hyperlink>
      <w:r w:rsidR="00934841" w:rsidRPr="001C0E0D">
        <w:rPr>
          <w:rFonts w:ascii="Times New Roman" w:eastAsia="Calibri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934841" w:rsidRPr="001C0E0D">
        <w:rPr>
          <w:rFonts w:ascii="Times New Roman" w:eastAsia="Calibri" w:hAnsi="Times New Roman"/>
          <w:sz w:val="24"/>
          <w:szCs w:val="24"/>
        </w:rPr>
        <w:t>разноуровневые</w:t>
      </w:r>
      <w:proofErr w:type="spellEnd"/>
      <w:r w:rsidR="00934841" w:rsidRPr="001C0E0D">
        <w:rPr>
          <w:rFonts w:ascii="Times New Roman" w:eastAsia="Calibri" w:hAnsi="Times New Roman"/>
          <w:sz w:val="24"/>
          <w:szCs w:val="24"/>
        </w:rPr>
        <w:t xml:space="preserve"> программы)).</w:t>
      </w:r>
    </w:p>
    <w:p w:rsidR="00F9129E" w:rsidRPr="006F261D" w:rsidRDefault="00F9129E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Обеспечения преемственности программы «Народные инструме</w:t>
      </w:r>
      <w:r w:rsidR="00560422" w:rsidRPr="006F261D">
        <w:rPr>
          <w:rFonts w:ascii="Times New Roman" w:hAnsi="Times New Roman"/>
          <w:sz w:val="24"/>
          <w:szCs w:val="24"/>
        </w:rPr>
        <w:t xml:space="preserve">нты» и основных </w:t>
      </w:r>
      <w:r w:rsidRPr="006F261D">
        <w:rPr>
          <w:rFonts w:ascii="Times New Roman" w:hAnsi="Times New Roman"/>
          <w:sz w:val="24"/>
          <w:szCs w:val="24"/>
        </w:rPr>
        <w:t xml:space="preserve"> об</w:t>
      </w:r>
      <w:r w:rsidR="00560422" w:rsidRPr="006F261D">
        <w:rPr>
          <w:rFonts w:ascii="Times New Roman" w:hAnsi="Times New Roman"/>
          <w:sz w:val="24"/>
          <w:szCs w:val="24"/>
        </w:rPr>
        <w:t>разовательных программ доп.</w:t>
      </w:r>
      <w:r w:rsidRPr="006F261D">
        <w:rPr>
          <w:rFonts w:ascii="Times New Roman" w:hAnsi="Times New Roman"/>
          <w:sz w:val="24"/>
          <w:szCs w:val="24"/>
        </w:rPr>
        <w:t xml:space="preserve"> образования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Современная музыкальная педагогика наряду с индивидуальным подходом к учащимся все более пристальное внимание уделяет различным формам </w:t>
      </w:r>
      <w:proofErr w:type="gramStart"/>
      <w:r w:rsidRPr="006F261D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="002A3E23" w:rsidRPr="006F261D">
        <w:rPr>
          <w:rFonts w:ascii="Times New Roman" w:hAnsi="Times New Roman"/>
          <w:sz w:val="24"/>
          <w:szCs w:val="24"/>
        </w:rPr>
        <w:t xml:space="preserve"> 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Это свидетельствует о том, что в коллективных формах работы педагоги увидели целый ряд дополнительных резервов музыкального воспитания. Участие в ансамбле дает возможность ученику ощутить результат работы – широкий общественный резонанс выступлений на сцене, живой контакт со слушателями. Именно благодаря первым успехам перед массовой аудиторией </w:t>
      </w:r>
      <w:proofErr w:type="gramStart"/>
      <w:r w:rsidRPr="006F261D">
        <w:rPr>
          <w:rFonts w:ascii="Times New Roman" w:hAnsi="Times New Roman"/>
          <w:sz w:val="24"/>
          <w:szCs w:val="24"/>
        </w:rPr>
        <w:t>юный</w:t>
      </w:r>
      <w:proofErr w:type="gramEnd"/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ансамблист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начинает ощущать полезность своего труда, проявляет работоспособность в овладении исполнительским мастерством. Обучение для него становится более интересным и целенаправленным. 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Участие в ансамбле прививает детям чувство коллективизма, повышает дисциплину, формирует ответственность за</w:t>
      </w:r>
      <w:r w:rsidR="007A1B13" w:rsidRPr="006F261D">
        <w:rPr>
          <w:rFonts w:ascii="Times New Roman" w:hAnsi="Times New Roman"/>
          <w:sz w:val="24"/>
          <w:szCs w:val="24"/>
        </w:rPr>
        <w:t xml:space="preserve"> порученное дело, обогащает свой</w:t>
      </w:r>
      <w:r w:rsidRPr="006F261D">
        <w:rPr>
          <w:rFonts w:ascii="Times New Roman" w:hAnsi="Times New Roman"/>
          <w:sz w:val="24"/>
          <w:szCs w:val="24"/>
        </w:rPr>
        <w:t xml:space="preserve">  кругозор и музыкальное восприятие.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Коллективные формы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играют важную роль в процессе музыкального образования.</w:t>
      </w:r>
    </w:p>
    <w:p w:rsidR="00821B2B" w:rsidRPr="006F261D" w:rsidRDefault="00821B2B" w:rsidP="006F261D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/>
        </w:rPr>
      </w:pPr>
      <w:r w:rsidRPr="006F261D">
        <w:rPr>
          <w:rStyle w:val="FontStyle16"/>
          <w:b/>
        </w:rPr>
        <w:t xml:space="preserve">Цель: </w:t>
      </w:r>
      <w:r w:rsidRPr="006F261D">
        <w:rPr>
          <w:rStyle w:val="FontStyle16"/>
        </w:rPr>
        <w:t>воспитание умений коллективного творчества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Формирование у обучающихся комплекса знаний, умений и </w:t>
      </w:r>
      <w:proofErr w:type="gramStart"/>
      <w:r w:rsidRPr="006F261D">
        <w:rPr>
          <w:rFonts w:ascii="Times New Roman" w:hAnsi="Times New Roman"/>
          <w:sz w:val="24"/>
          <w:szCs w:val="24"/>
        </w:rPr>
        <w:t>навыков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позволяющих в дальнейшем осваивать профессиональные образовательные программы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Воспитание у обучающихся навыков самостоятельной творческой деятельности, в том числе коллективного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осуществлению самостоятельного </w:t>
      </w:r>
      <w:proofErr w:type="gramStart"/>
      <w:r w:rsidRPr="006F26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своей учебной деятельностью, умению давать объективную оценку своему труду. </w:t>
      </w:r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Выработку у учащихся личностных качеств, способствующих освоению учебной информации, умению планировать свою домашнюю работу, определению наиболее эффективных способов достижения результата. 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Срок освоения доп</w:t>
      </w:r>
      <w:r w:rsidR="00560422" w:rsidRPr="006F261D">
        <w:rPr>
          <w:rFonts w:ascii="Times New Roman" w:hAnsi="Times New Roman"/>
          <w:sz w:val="24"/>
          <w:szCs w:val="24"/>
        </w:rPr>
        <w:t>олнительной образовательной</w:t>
      </w:r>
      <w:r w:rsidRPr="006F261D">
        <w:rPr>
          <w:rFonts w:ascii="Times New Roman" w:hAnsi="Times New Roman"/>
          <w:sz w:val="24"/>
          <w:szCs w:val="24"/>
        </w:rPr>
        <w:t xml:space="preserve"> программы «Ансамбль» для дет</w:t>
      </w:r>
      <w:r w:rsidR="00560422" w:rsidRPr="006F261D">
        <w:rPr>
          <w:rFonts w:ascii="Times New Roman" w:hAnsi="Times New Roman"/>
          <w:sz w:val="24"/>
          <w:szCs w:val="24"/>
        </w:rPr>
        <w:t xml:space="preserve">ей, поступивших в центр </w:t>
      </w:r>
      <w:proofErr w:type="spellStart"/>
      <w:r w:rsidR="00560422" w:rsidRPr="006F261D">
        <w:rPr>
          <w:rFonts w:ascii="Times New Roman" w:hAnsi="Times New Roman"/>
          <w:sz w:val="24"/>
          <w:szCs w:val="24"/>
        </w:rPr>
        <w:t>доп</w:t>
      </w:r>
      <w:proofErr w:type="gramStart"/>
      <w:r w:rsidR="00560422" w:rsidRPr="006F261D">
        <w:rPr>
          <w:rFonts w:ascii="Times New Roman" w:hAnsi="Times New Roman"/>
          <w:sz w:val="24"/>
          <w:szCs w:val="24"/>
        </w:rPr>
        <w:t>.о</w:t>
      </w:r>
      <w:proofErr w:type="gramEnd"/>
      <w:r w:rsidR="00560422" w:rsidRPr="006F261D">
        <w:rPr>
          <w:rFonts w:ascii="Times New Roman" w:hAnsi="Times New Roman"/>
          <w:sz w:val="24"/>
          <w:szCs w:val="24"/>
        </w:rPr>
        <w:t>бразования</w:t>
      </w:r>
      <w:proofErr w:type="spellEnd"/>
      <w:r w:rsidR="00560422" w:rsidRPr="006F261D">
        <w:rPr>
          <w:rFonts w:ascii="Times New Roman" w:hAnsi="Times New Roman"/>
          <w:sz w:val="24"/>
          <w:szCs w:val="24"/>
        </w:rPr>
        <w:t xml:space="preserve"> музыкальной направленности  первый год </w:t>
      </w:r>
      <w:r w:rsidRPr="006F261D">
        <w:rPr>
          <w:rFonts w:ascii="Times New Roman" w:hAnsi="Times New Roman"/>
          <w:sz w:val="24"/>
          <w:szCs w:val="24"/>
        </w:rPr>
        <w:t xml:space="preserve"> в возрасте с шести лет шести месяцев до девяти лет, составляет </w:t>
      </w:r>
      <w:r w:rsidR="00F67500" w:rsidRPr="006F261D">
        <w:rPr>
          <w:rFonts w:ascii="Times New Roman" w:hAnsi="Times New Roman"/>
          <w:sz w:val="24"/>
          <w:szCs w:val="24"/>
        </w:rPr>
        <w:t>7 (</w:t>
      </w:r>
      <w:r w:rsidRPr="006F261D">
        <w:rPr>
          <w:rFonts w:ascii="Times New Roman" w:hAnsi="Times New Roman"/>
          <w:sz w:val="24"/>
          <w:szCs w:val="24"/>
        </w:rPr>
        <w:t>8</w:t>
      </w:r>
      <w:r w:rsidR="00F67500" w:rsidRPr="006F261D">
        <w:rPr>
          <w:rFonts w:ascii="Times New Roman" w:hAnsi="Times New Roman"/>
          <w:sz w:val="24"/>
          <w:szCs w:val="24"/>
        </w:rPr>
        <w:t>)</w:t>
      </w:r>
      <w:r w:rsidRPr="006F261D">
        <w:rPr>
          <w:rFonts w:ascii="Times New Roman" w:hAnsi="Times New Roman"/>
          <w:sz w:val="24"/>
          <w:szCs w:val="24"/>
        </w:rPr>
        <w:t xml:space="preserve"> лет.</w:t>
      </w:r>
    </w:p>
    <w:p w:rsidR="00821B2B" w:rsidRPr="006F261D" w:rsidRDefault="002A3E2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 ОЧНОЙ форме освоения программа реализуется в группах обучающихся  9-17 лет. Состав группы постоянный. </w:t>
      </w:r>
      <w:proofErr w:type="gramStart"/>
      <w:r w:rsidRPr="006F261D">
        <w:rPr>
          <w:rFonts w:ascii="Times New Roman" w:hAnsi="Times New Roman"/>
          <w:sz w:val="24"/>
          <w:szCs w:val="24"/>
        </w:rPr>
        <w:t>Минимальная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</w:t>
      </w:r>
      <w:r w:rsidR="00D91B5A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="00D91B5A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 xml:space="preserve"> группы-2 человека. Максимальная </w:t>
      </w:r>
      <w:proofErr w:type="spellStart"/>
      <w:r w:rsidRPr="006F261D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 </w:t>
      </w:r>
      <w:r w:rsidR="00D91B5A" w:rsidRPr="006F261D">
        <w:rPr>
          <w:rFonts w:ascii="Times New Roman" w:hAnsi="Times New Roman"/>
          <w:sz w:val="24"/>
          <w:szCs w:val="24"/>
        </w:rPr>
        <w:t xml:space="preserve">-12 человек. </w:t>
      </w:r>
      <w:r w:rsidR="00821B2B" w:rsidRPr="006F261D">
        <w:rPr>
          <w:rFonts w:ascii="Times New Roman" w:hAnsi="Times New Roman"/>
          <w:sz w:val="24"/>
          <w:szCs w:val="24"/>
        </w:rPr>
        <w:t>Занятия проводятся в соответствии с учебным планом. Продолжительность занятия – 40 минут.</w:t>
      </w:r>
      <w:r w:rsidR="00D91B5A" w:rsidRPr="006F261D">
        <w:rPr>
          <w:rFonts w:ascii="Times New Roman" w:hAnsi="Times New Roman"/>
          <w:sz w:val="24"/>
          <w:szCs w:val="24"/>
        </w:rPr>
        <w:t xml:space="preserve"> Количество академических часов в неделю -2.  Между занятиями проводится 10 минутный перерыв.</w:t>
      </w:r>
    </w:p>
    <w:p w:rsidR="00D91B5A" w:rsidRPr="006F261D" w:rsidRDefault="00D91B5A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В случае реализации программы с использованием  ДИСТАНЦИОННЫХ технологий образовательный процесс организуется в форме </w:t>
      </w:r>
      <w:proofErr w:type="spellStart"/>
      <w:r w:rsidRPr="006F261D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которые педагог предварительно готовит в </w:t>
      </w:r>
      <w:r w:rsidR="00E50351" w:rsidRPr="006F261D">
        <w:rPr>
          <w:rFonts w:ascii="Times New Roman" w:hAnsi="Times New Roman"/>
          <w:sz w:val="24"/>
          <w:szCs w:val="24"/>
        </w:rPr>
        <w:t xml:space="preserve">соответствии с темой. 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  отправляются </w:t>
      </w:r>
      <w:proofErr w:type="gramStart"/>
      <w:r w:rsidR="00E50351" w:rsidRPr="006F26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50351" w:rsidRPr="006F261D">
        <w:rPr>
          <w:rFonts w:ascii="Times New Roman" w:hAnsi="Times New Roman"/>
          <w:sz w:val="24"/>
          <w:szCs w:val="24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 w:rsidR="00E50351" w:rsidRPr="006F26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50351" w:rsidRPr="006F261D">
        <w:rPr>
          <w:rFonts w:ascii="Times New Roman" w:hAnsi="Times New Roman"/>
          <w:sz w:val="24"/>
          <w:szCs w:val="24"/>
        </w:rPr>
        <w:t xml:space="preserve"> с использованием приложения для ВКС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Zoom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Skupe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. Общение с родителями и детьми ведется в группе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Viber.Количество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 занятий в неделю -1. Занятия будут организованы индивидуально в свободном режиме</w:t>
      </w:r>
      <w:r w:rsidR="00265DF2" w:rsidRPr="006F261D">
        <w:rPr>
          <w:rFonts w:ascii="Times New Roman" w:hAnsi="Times New Roman"/>
          <w:sz w:val="24"/>
          <w:szCs w:val="24"/>
        </w:rPr>
        <w:t>.</w:t>
      </w:r>
      <w:r w:rsidR="00E50351" w:rsidRPr="006F261D">
        <w:rPr>
          <w:rFonts w:ascii="Times New Roman" w:hAnsi="Times New Roman"/>
          <w:sz w:val="24"/>
          <w:szCs w:val="24"/>
        </w:rPr>
        <w:t xml:space="preserve"> 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Оценка качества образования по доп</w:t>
      </w:r>
      <w:r w:rsidR="00560422" w:rsidRPr="006F261D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r w:rsidR="00560422" w:rsidRPr="006F261D">
        <w:rPr>
          <w:rFonts w:ascii="Times New Roman" w:hAnsi="Times New Roman"/>
          <w:sz w:val="24"/>
          <w:szCs w:val="24"/>
        </w:rPr>
        <w:t xml:space="preserve">программе 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i/>
          <w:sz w:val="24"/>
          <w:szCs w:val="24"/>
        </w:rPr>
        <w:t>по предмету «Ансамбль – классическая гитара»</w:t>
      </w:r>
      <w:r w:rsidRPr="006F261D">
        <w:rPr>
          <w:rFonts w:ascii="Times New Roman" w:hAnsi="Times New Roman"/>
          <w:sz w:val="24"/>
          <w:szCs w:val="24"/>
        </w:rPr>
        <w:t xml:space="preserve"> проводится на основе ФГТ.</w:t>
      </w: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P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EFF" w:rsidRPr="00E006DE" w:rsidRDefault="00E30EFF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Учебные планы по дополнительной  общеобразовательной программе в области музыкального искусства «</w:t>
      </w:r>
      <w:r w:rsidRPr="00E006DE">
        <w:rPr>
          <w:rFonts w:ascii="Times New Roman" w:hAnsi="Times New Roman"/>
          <w:b/>
          <w:sz w:val="24"/>
          <w:szCs w:val="24"/>
        </w:rPr>
        <w:t>Народные инструменты»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96"/>
        <w:gridCol w:w="997"/>
        <w:gridCol w:w="997"/>
        <w:gridCol w:w="997"/>
        <w:gridCol w:w="997"/>
        <w:gridCol w:w="997"/>
        <w:gridCol w:w="960"/>
        <w:gridCol w:w="772"/>
      </w:tblGrid>
      <w:tr w:rsidR="00E30EFF" w:rsidRPr="006F261D" w:rsidTr="00701F9E">
        <w:tc>
          <w:tcPr>
            <w:tcW w:w="1857" w:type="dxa"/>
          </w:tcPr>
          <w:p w:rsidR="00E30EFF" w:rsidRPr="006F261D" w:rsidRDefault="00E30EFF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996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tabs>
                <w:tab w:val="center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ab/>
              <w:t xml:space="preserve">3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E30EFF" w:rsidRPr="006F261D" w:rsidTr="00701F9E">
        <w:tc>
          <w:tcPr>
            <w:tcW w:w="1857" w:type="dxa"/>
          </w:tcPr>
          <w:p w:rsidR="00E30EFF" w:rsidRPr="006F261D" w:rsidRDefault="00E30EFF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996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E30EFF" w:rsidRPr="006F261D" w:rsidRDefault="00E30EFF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7500" w:rsidRPr="006F261D" w:rsidRDefault="00F67500" w:rsidP="006F26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F261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</w:t>
      </w:r>
    </w:p>
    <w:p w:rsidR="00F67500" w:rsidRPr="006F261D" w:rsidRDefault="00F67500" w:rsidP="006F261D">
      <w:pPr>
        <w:pStyle w:val="Default"/>
        <w:jc w:val="right"/>
        <w:rPr>
          <w:i/>
        </w:rPr>
      </w:pPr>
    </w:p>
    <w:tbl>
      <w:tblPr>
        <w:tblW w:w="10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2"/>
        <w:gridCol w:w="2317"/>
        <w:gridCol w:w="818"/>
        <w:gridCol w:w="579"/>
        <w:gridCol w:w="570"/>
        <w:gridCol w:w="570"/>
        <w:gridCol w:w="570"/>
        <w:gridCol w:w="570"/>
        <w:gridCol w:w="570"/>
        <w:gridCol w:w="537"/>
        <w:gridCol w:w="603"/>
      </w:tblGrid>
      <w:tr w:rsidR="00F67500" w:rsidRPr="006F261D" w:rsidTr="00F8753A">
        <w:trPr>
          <w:trHeight w:val="2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Н</w:t>
            </w:r>
            <w:r w:rsidR="00F67500" w:rsidRPr="006F261D">
              <w:rPr>
                <w:rFonts w:ascii="Times New Roman" w:hAnsi="Times New Roman"/>
                <w:sz w:val="24"/>
                <w:szCs w:val="24"/>
              </w:rPr>
              <w:t>аименование учебного предмета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F67500" w:rsidRPr="006F261D" w:rsidTr="00F8753A">
        <w:trPr>
          <w:trHeight w:val="94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6-й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00" w:rsidRPr="006F261D" w:rsidTr="00F8753A">
        <w:trPr>
          <w:trHeight w:val="294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F67500" w:rsidRPr="006F261D" w:rsidTr="00F8753A">
        <w:trPr>
          <w:trHeight w:val="249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500" w:rsidRPr="006F261D" w:rsidTr="00F8753A">
        <w:trPr>
          <w:trHeight w:val="140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E006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F8753A" w:rsidRPr="006F261D" w:rsidTr="00F8753A">
        <w:trPr>
          <w:trHeight w:val="7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3A" w:rsidRPr="006F261D" w:rsidTr="00F8753A">
        <w:trPr>
          <w:trHeight w:val="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vMerge/>
            <w:tcBorders>
              <w:left w:val="single" w:sz="4" w:space="0" w:color="auto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500" w:rsidRPr="006F261D" w:rsidRDefault="00F67500" w:rsidP="006F26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Домашняя работа учащегося состоит из: самостоятельного разбора партий ансамбля, работы над инструктивным материалом, заучивания текста и других творческих раб</w:t>
      </w:r>
      <w:r w:rsidR="00CA2825" w:rsidRPr="006F261D">
        <w:rPr>
          <w:rFonts w:ascii="Times New Roman" w:hAnsi="Times New Roman"/>
          <w:sz w:val="24"/>
          <w:szCs w:val="24"/>
        </w:rPr>
        <w:t>от.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 реализации учебного предмета «Ансамбль» могут привлекаться как обучающиеся по ОП «Народные инструменты» так и обучающиеся по другим ОП в области музыкального искусств</w:t>
      </w:r>
      <w:r w:rsidR="00CA2825" w:rsidRPr="006F261D">
        <w:rPr>
          <w:rFonts w:ascii="Times New Roman" w:hAnsi="Times New Roman"/>
          <w:sz w:val="24"/>
          <w:szCs w:val="24"/>
        </w:rPr>
        <w:t xml:space="preserve">а, например: домра, фортепиано </w:t>
      </w:r>
      <w:r w:rsidRPr="006F261D">
        <w:rPr>
          <w:rFonts w:ascii="Times New Roman" w:hAnsi="Times New Roman"/>
          <w:sz w:val="24"/>
          <w:szCs w:val="24"/>
        </w:rPr>
        <w:t xml:space="preserve"> и т.д. В ансамбле с этими инструментами гитара зазвучит новыми красками.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Формы и методы контроля, критерии оценок</w:t>
      </w:r>
    </w:p>
    <w:p w:rsidR="00265DF2" w:rsidRPr="006F261D" w:rsidRDefault="00265DF2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DF2" w:rsidRPr="006F261D" w:rsidRDefault="00265DF2" w:rsidP="006F26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Обучение проводится в двух формах</w:t>
      </w:r>
      <w:proofErr w:type="gramStart"/>
      <w:r w:rsidRPr="006F261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6F261D">
        <w:rPr>
          <w:rFonts w:ascii="Times New Roman" w:hAnsi="Times New Roman"/>
          <w:b/>
          <w:bCs/>
          <w:sz w:val="24"/>
          <w:szCs w:val="24"/>
        </w:rPr>
        <w:t xml:space="preserve"> очной форме и  применением дистанционных технологий.</w:t>
      </w:r>
    </w:p>
    <w:p w:rsidR="00531854" w:rsidRPr="006F261D" w:rsidRDefault="00265DF2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освоения программы задания выполняются           на уроке и непосредственно на уроке оцениваются.</w:t>
      </w:r>
      <w:r w:rsidR="00EA48AD"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48AD" w:rsidRPr="006F261D">
        <w:rPr>
          <w:rFonts w:ascii="Times New Roman" w:hAnsi="Times New Roman"/>
          <w:sz w:val="24"/>
          <w:szCs w:val="24"/>
        </w:rPr>
        <w:t>При</w:t>
      </w:r>
      <w:proofErr w:type="gramEnd"/>
      <w:r w:rsidR="00EA48AD" w:rsidRPr="006F261D">
        <w:rPr>
          <w:rFonts w:ascii="Times New Roman" w:hAnsi="Times New Roman"/>
          <w:sz w:val="24"/>
          <w:szCs w:val="24"/>
        </w:rPr>
        <w:t xml:space="preserve"> использованием ДИСТАНЦИОННЫХ  технологий  обучающиеся выполняют задания самостоятельно и направляют педагогу видео-запись  или  видео-онлайн через приложение </w:t>
      </w:r>
      <w:proofErr w:type="spellStart"/>
      <w:r w:rsidR="00EA48AD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EA48AD" w:rsidRPr="006F261D">
        <w:rPr>
          <w:rFonts w:ascii="Times New Roman" w:hAnsi="Times New Roman"/>
          <w:sz w:val="24"/>
          <w:szCs w:val="24"/>
        </w:rPr>
        <w:t xml:space="preserve">. Правильность выполнения контрольных заданий педагог оценивает, давая </w:t>
      </w:r>
      <w:proofErr w:type="gramStart"/>
      <w:r w:rsidR="00EA48AD" w:rsidRPr="006F26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A48AD" w:rsidRPr="006F261D">
        <w:rPr>
          <w:rFonts w:ascii="Times New Roman" w:hAnsi="Times New Roman"/>
          <w:sz w:val="24"/>
          <w:szCs w:val="24"/>
        </w:rPr>
        <w:t xml:space="preserve"> информацию о правильности выполнения и при необходимости  повторно</w:t>
      </w:r>
      <w:r w:rsidR="00531854" w:rsidRPr="006F261D">
        <w:rPr>
          <w:rFonts w:ascii="Times New Roman" w:hAnsi="Times New Roman"/>
          <w:sz w:val="24"/>
          <w:szCs w:val="24"/>
        </w:rPr>
        <w:t xml:space="preserve"> объясняет материал. Собеседование с родителями после каждого  занятия.</w:t>
      </w:r>
    </w:p>
    <w:p w:rsidR="00821B2B" w:rsidRPr="006F261D" w:rsidRDefault="00265DF2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</w:t>
      </w:r>
      <w:r w:rsidR="00821B2B" w:rsidRPr="006F261D">
        <w:rPr>
          <w:rFonts w:ascii="Times New Roman" w:hAnsi="Times New Roman"/>
          <w:sz w:val="24"/>
          <w:szCs w:val="24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коррекционную функции.</w:t>
      </w:r>
    </w:p>
    <w:p w:rsidR="00821B2B" w:rsidRPr="006F261D" w:rsidRDefault="00531854" w:rsidP="006F2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освоения программы текущий контроль знаний осуществляется</w:t>
      </w:r>
      <w:r w:rsidR="00821B2B" w:rsidRPr="006F261D">
        <w:rPr>
          <w:rFonts w:ascii="Times New Roman" w:hAnsi="Times New Roman"/>
          <w:color w:val="000000"/>
          <w:sz w:val="24"/>
          <w:szCs w:val="24"/>
        </w:rPr>
        <w:t xml:space="preserve"> в соответствии с графиком промежуточной и итоговой аттестации.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Style w:val="aa"/>
          <w:rFonts w:ascii="Times New Roman" w:hAnsi="Times New Roman"/>
          <w:color w:val="333333"/>
          <w:sz w:val="24"/>
          <w:szCs w:val="24"/>
        </w:rPr>
        <w:t>Текущий контроль</w:t>
      </w:r>
      <w:r w:rsidRPr="006F261D">
        <w:rPr>
          <w:rFonts w:ascii="Times New Roman" w:hAnsi="Times New Roman"/>
          <w:color w:val="333333"/>
          <w:sz w:val="24"/>
          <w:szCs w:val="24"/>
        </w:rPr>
        <w:t xml:space="preserve"> осуществляется в ходе повседневной учебной работы на индивидуальных занятиях. Это про</w:t>
      </w:r>
      <w:r w:rsidRPr="006F261D">
        <w:rPr>
          <w:rFonts w:ascii="Times New Roman" w:hAnsi="Times New Roman"/>
          <w:color w:val="333333"/>
          <w:sz w:val="24"/>
          <w:szCs w:val="24"/>
        </w:rPr>
        <w:softHyphen/>
        <w:t>верки знаний, умений и навыков, приобретаемых учеником в ходе изучения нового материала, его повторения, закрепления и практического применения.</w:t>
      </w:r>
      <w:r w:rsidR="00F67500" w:rsidRPr="006F261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F261D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6F261D">
        <w:rPr>
          <w:rFonts w:ascii="Times New Roman" w:hAnsi="Times New Roman"/>
          <w:sz w:val="24"/>
          <w:szCs w:val="24"/>
        </w:rPr>
        <w:t xml:space="preserve">успеваемости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направлен на: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F261D">
        <w:rPr>
          <w:rFonts w:ascii="Times New Roman" w:hAnsi="Times New Roman"/>
          <w:sz w:val="24"/>
          <w:szCs w:val="24"/>
        </w:rPr>
        <w:t xml:space="preserve"> поддержание учебной дисциплины,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выявление отношения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к изучаемому предмету,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организацию регулярных домашних занятий,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повышение уровня освоения текущего учебного материала;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имеет воспитательные цели и учитывает индивидуальные психологические особенности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</w:t>
      </w:r>
    </w:p>
    <w:p w:rsidR="00821B2B" w:rsidRPr="006F261D" w:rsidRDefault="00821B2B" w:rsidP="006F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 w:rsidRPr="006F261D">
        <w:rPr>
          <w:rFonts w:ascii="Times New Roman" w:hAnsi="Times New Roman"/>
          <w:b/>
          <w:bCs/>
          <w:sz w:val="24"/>
          <w:szCs w:val="24"/>
        </w:rPr>
        <w:t>преподавателем,</w:t>
      </w:r>
      <w:r w:rsidRPr="006F261D">
        <w:rPr>
          <w:rFonts w:ascii="Times New Roman" w:hAnsi="Times New Roman"/>
          <w:sz w:val="24"/>
          <w:szCs w:val="24"/>
        </w:rPr>
        <w:t xml:space="preserve"> ведущим предмет, осуществляется </w:t>
      </w:r>
      <w:r w:rsidRPr="006F261D">
        <w:rPr>
          <w:rFonts w:ascii="Times New Roman" w:hAnsi="Times New Roman"/>
          <w:b/>
          <w:bCs/>
          <w:sz w:val="24"/>
          <w:szCs w:val="24"/>
        </w:rPr>
        <w:t>регулярно</w:t>
      </w:r>
      <w:r w:rsidRPr="006F261D">
        <w:rPr>
          <w:rFonts w:ascii="Times New Roman" w:hAnsi="Times New Roman"/>
          <w:sz w:val="24"/>
          <w:szCs w:val="24"/>
        </w:rPr>
        <w:t xml:space="preserve"> (каждый 2 - 3 урок) в рамках расписания занятий обучающихся и предполагает использование различных систем оценивания. В качестве средств текущего контроля успеваемости ОУ могут использоваться  академические концерты, прослушивания, технические зачеты. Текущий контроль успеваемости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предмет. На основании результатов текущего контроля выводятся четвертные, полугодовые, годовые оценки.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color w:val="000000"/>
          <w:sz w:val="24"/>
          <w:szCs w:val="24"/>
        </w:rPr>
        <w:t>Промежуточная аттестация</w:t>
      </w:r>
      <w:r w:rsidRPr="006F261D">
        <w:rPr>
          <w:rFonts w:ascii="Times New Roman" w:hAnsi="Times New Roman"/>
          <w:color w:val="000000"/>
          <w:sz w:val="24"/>
          <w:szCs w:val="24"/>
        </w:rPr>
        <w:t xml:space="preserve"> является основной формой  контроля учебной работы учащихся по </w:t>
      </w:r>
      <w:r w:rsidR="007A1B13" w:rsidRPr="006F261D">
        <w:rPr>
          <w:rFonts w:ascii="Times New Roman" w:hAnsi="Times New Roman"/>
          <w:sz w:val="24"/>
          <w:szCs w:val="24"/>
        </w:rPr>
        <w:t xml:space="preserve">дополнительной </w:t>
      </w:r>
      <w:r w:rsidRPr="006F261D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в области искусства и проводится с целью определения: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t>качества реализации образовательного процесса;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t>- качества теоретической и практической подготовки к учебному предмету;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lastRenderedPageBreak/>
        <w:t>- уровня  умений и навыков, сформированных у учащихся на определенном этапе обучения.</w:t>
      </w:r>
      <w:r w:rsidRPr="006F261D">
        <w:rPr>
          <w:rFonts w:ascii="Times New Roman" w:hAnsi="Times New Roman"/>
          <w:b/>
          <w:sz w:val="24"/>
          <w:szCs w:val="24"/>
        </w:rPr>
        <w:br/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ab/>
        <w:t>Промежуточная аттестация</w:t>
      </w:r>
      <w:r w:rsidR="00F67500" w:rsidRPr="006F2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определяет успешность развития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и усвоение им образовательной программы на определённом этапе обучения. </w:t>
      </w:r>
    </w:p>
    <w:p w:rsidR="007653B0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Контрольные уроки, а также другие выступления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в течение года, оцениваются словесной характеристикой; при этом кратко отмечается достигнутые ученикам успехи и имеющиеся недос</w:t>
      </w:r>
      <w:r w:rsidR="007653B0" w:rsidRPr="006F261D">
        <w:rPr>
          <w:rFonts w:ascii="Times New Roman" w:hAnsi="Times New Roman"/>
          <w:sz w:val="24"/>
          <w:szCs w:val="24"/>
        </w:rPr>
        <w:t>татки.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br/>
      </w:r>
    </w:p>
    <w:p w:rsidR="00821B2B" w:rsidRPr="006F261D" w:rsidRDefault="007653B0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 xml:space="preserve">При реализации программы в очной  форме или с использованием дистанционных технологий обучения оценивание </w:t>
      </w:r>
      <w:r w:rsidR="00821B2B" w:rsidRPr="006F261D">
        <w:rPr>
          <w:rFonts w:ascii="Times New Roman" w:hAnsi="Times New Roman"/>
          <w:sz w:val="24"/>
          <w:szCs w:val="24"/>
        </w:rPr>
        <w:t xml:space="preserve"> проводятся  в течение учебного года и предполагают публичное исполнение сольной программы. Зачёты могут быть не дифференцированные и дифференцированные (в зависимости от применяемой системы оценок) с обязательным методическим обсуждением, носящим рекомендательный аналитический характер.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 проведении зачета качество подготовки обучающегося фиксируется в зачетных ведомостях словом «зачет». </w:t>
      </w:r>
      <w:r w:rsidRPr="006F261D">
        <w:rPr>
          <w:rFonts w:ascii="Times New Roman" w:hAnsi="Times New Roman"/>
          <w:color w:val="C00000"/>
          <w:sz w:val="24"/>
          <w:szCs w:val="24"/>
        </w:rPr>
        <w:br/>
      </w:r>
      <w:r w:rsidRPr="006F261D">
        <w:rPr>
          <w:rFonts w:ascii="Times New Roman" w:hAnsi="Times New Roman"/>
          <w:b/>
          <w:bCs/>
          <w:color w:val="C00000"/>
          <w:sz w:val="24"/>
          <w:szCs w:val="24"/>
        </w:rPr>
        <w:tab/>
      </w:r>
      <w:r w:rsidRPr="006F261D">
        <w:rPr>
          <w:rFonts w:ascii="Times New Roman" w:hAnsi="Times New Roman"/>
          <w:sz w:val="24"/>
          <w:szCs w:val="24"/>
        </w:rPr>
        <w:t>Экзамены проводятся за пределами аудиторных учебных занятий.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При выставлении переводной оценки учитывается следующее:</w:t>
      </w:r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Оценка работы обучающегося по результатам четверти в течение учебного года, выведенная на основе результатов его достижений.</w:t>
      </w:r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61D">
        <w:rPr>
          <w:rFonts w:ascii="Times New Roman" w:hAnsi="Times New Roman"/>
          <w:sz w:val="24"/>
          <w:szCs w:val="24"/>
        </w:rPr>
        <w:t>Оценка обучающегося за выступления на академических концертах, а также результаты контрольных уроков.</w:t>
      </w:r>
      <w:proofErr w:type="gramEnd"/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Другие выступления ученика в течение учебного года. </w:t>
      </w:r>
    </w:p>
    <w:p w:rsidR="00821B2B" w:rsidRPr="006F261D" w:rsidRDefault="00821B2B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По завершении изучения учебного предмета,  по окончании учебного года рекомендуется применять в качестве формы промежуточной аттестации зачет с выставлением оценки, которая будет отражена в свидетельстве об окончании образовательного учреждения.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Все виды контроля проводятся в соответствии с графиком промежуточной аттестации.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Выступление учащегося УП «Ансамбль» оценивается по пятибалльной системе: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«5» - отлично, что соответствует следующим критериям оценки: артистизм, художественное исполнение в соответствии с содержанием музыкального произведения, свободное владение специфическими видами исполнения (динамика, фразировка) выразительность исполнения, слаженность и единство  темпа в ансамбле.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«4» - хорошо – неуверенное психологическое поведение на сцене участников ансамбля, недостаточный слуховой контроль исполнения нотного текста, незначительные расхождения ритмического и динамического разнообразия,  грамотное понимание формы произведения.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«3» - удовлетворительно – неустойчивое психологическое состояние на сцене, формальное прочтение авторского текста без образного осмысления музыки. Слабый слуховой контроль, неорганизованность метроритма, однообразность звучания.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«2» - неудовлетворительно – частые срывы и остановки, низкое качество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6F261D">
        <w:rPr>
          <w:rFonts w:ascii="Times New Roman" w:hAnsi="Times New Roman"/>
          <w:sz w:val="24"/>
          <w:szCs w:val="24"/>
        </w:rPr>
        <w:t>, неустойчивый метроритм, отсутствие выразительности.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Результатом освоения программы «Классическая гитара. Ансамбль» является приобретение обучающимися следующих знаний и умений: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художественно-технических особенностей характерных для ансамблевого исполнительства на гитаре;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музыкальной терминологии и особенностей музыкальных жанров и направлений.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Умения грамотно разучивать и исполнять музыкальное произведение, создавать художественный образ;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Умения самостоятельно преодолевать технические трудности при разучивании музыкального произведения;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Навыков аккомпанемента, чтения с листа, подбора на слух и импровизации в простых формах;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Навыков публичных выступлений в составе ансамбля на разных концертных площадках.</w:t>
      </w:r>
    </w:p>
    <w:p w:rsidR="00531854" w:rsidRPr="006F261D" w:rsidRDefault="00531854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 реализации  программы   использованием ДИСТАНЦИОННЫХ технологий текущий контроль знаний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а также умений  и навыков осуществляется путем анализа </w:t>
      </w:r>
      <w:r w:rsidR="00533E4E" w:rsidRPr="006F261D">
        <w:rPr>
          <w:rFonts w:ascii="Times New Roman" w:hAnsi="Times New Roman"/>
          <w:sz w:val="24"/>
          <w:szCs w:val="24"/>
        </w:rPr>
        <w:t xml:space="preserve">видео информации или онлайн , полученной от  обучающихся, тематический и итоговый контроль  умений  и навыков осуществляется после изучения  тем только в формах публичных выступлений в составе ансамбля видео или онлайн, размещаемых в группе </w:t>
      </w:r>
      <w:proofErr w:type="spellStart"/>
      <w:r w:rsidR="00533E4E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533E4E" w:rsidRPr="006F261D">
        <w:rPr>
          <w:rFonts w:ascii="Times New Roman" w:hAnsi="Times New Roman"/>
          <w:sz w:val="24"/>
          <w:szCs w:val="24"/>
        </w:rPr>
        <w:t xml:space="preserve">. Общение с родителями  и детьми ведется в группе </w:t>
      </w:r>
      <w:proofErr w:type="spellStart"/>
      <w:r w:rsidR="00533E4E" w:rsidRPr="006F261D">
        <w:rPr>
          <w:rFonts w:ascii="Times New Roman" w:hAnsi="Times New Roman"/>
          <w:sz w:val="24"/>
          <w:szCs w:val="24"/>
        </w:rPr>
        <w:t>Vi</w:t>
      </w:r>
      <w:r w:rsidR="007653B0" w:rsidRPr="006F261D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="007653B0"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 xml:space="preserve">Годовые требования 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3й класс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 течение учебного года учащиеся УП «Ансамбль» должны освоить: простые способы аккомпанемента, навыки чтения с листа несложных инструментальных произведений без </w:t>
      </w:r>
      <w:proofErr w:type="spellStart"/>
      <w:r w:rsidRPr="006F261D">
        <w:rPr>
          <w:rFonts w:ascii="Times New Roman" w:hAnsi="Times New Roman"/>
          <w:sz w:val="24"/>
          <w:szCs w:val="24"/>
        </w:rPr>
        <w:t>баррэ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Научиться навыкам игры в ансамбле: чувствовать метроритм, уметь слушать товарищей по </w:t>
      </w:r>
      <w:proofErr w:type="spellStart"/>
      <w:r w:rsidRPr="006F261D">
        <w:rPr>
          <w:rFonts w:ascii="Times New Roman" w:hAnsi="Times New Roman"/>
          <w:sz w:val="24"/>
          <w:szCs w:val="24"/>
        </w:rPr>
        <w:t>коллективномумузицированию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Предпочтение в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F261D">
        <w:rPr>
          <w:rFonts w:ascii="Times New Roman" w:hAnsi="Times New Roman"/>
          <w:sz w:val="24"/>
          <w:szCs w:val="24"/>
        </w:rPr>
        <w:t>й год игры в ансамбле нужно оказывать в пользу дуэтов гитаристов, в которых обе партии по технике исполнения более-менее равноценны.</w:t>
      </w:r>
    </w:p>
    <w:p w:rsidR="0001401B" w:rsidRPr="006F261D" w:rsidRDefault="00A618C0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Заучить на память за год 2-3</w:t>
      </w:r>
      <w:r w:rsidR="0001401B" w:rsidRPr="006F261D">
        <w:rPr>
          <w:rFonts w:ascii="Times New Roman" w:hAnsi="Times New Roman"/>
          <w:sz w:val="24"/>
          <w:szCs w:val="24"/>
        </w:rPr>
        <w:t xml:space="preserve"> разнохарактерных произведения, разных стилей и направлений.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На контрольном уроке в конце учебного года учащиеся должны исполнить 1-2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F261D">
        <w:rPr>
          <w:rFonts w:ascii="Times New Roman" w:hAnsi="Times New Roman"/>
          <w:i/>
          <w:sz w:val="24"/>
          <w:szCs w:val="24"/>
        </w:rPr>
        <w:t>Примерный репертуарный список: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Кюфнер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И. Марш (1)</w:t>
      </w:r>
    </w:p>
    <w:p w:rsidR="0001401B" w:rsidRPr="006F261D" w:rsidRDefault="0001401B" w:rsidP="006F261D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Савельев Б. «Если добрый ты»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(39) «День рождения кота Леопольда»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Меланхолический танец (2)</w:t>
      </w:r>
    </w:p>
    <w:p w:rsidR="0001401B" w:rsidRPr="006F261D" w:rsidRDefault="0001401B" w:rsidP="006F261D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Ты пойди моя коровушка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(1) обр. Иванова-Крамского А.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:</w:t>
      </w:r>
    </w:p>
    <w:p w:rsidR="0001401B" w:rsidRPr="006F261D" w:rsidRDefault="0001401B" w:rsidP="006F261D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Цфасман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Неудачное свидание, обр. Боткина Р.</w:t>
      </w:r>
    </w:p>
    <w:p w:rsidR="0001401B" w:rsidRPr="006F261D" w:rsidRDefault="0001401B" w:rsidP="006F261D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Ничто </w:t>
      </w:r>
      <w:proofErr w:type="gramStart"/>
      <w:r w:rsidRPr="006F261D">
        <w:rPr>
          <w:rFonts w:ascii="Times New Roman" w:hAnsi="Times New Roman"/>
          <w:sz w:val="24"/>
          <w:szCs w:val="24"/>
        </w:rPr>
        <w:t>во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полюшке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обр. Александрова М.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Барон Э. Менуэт (22)</w:t>
      </w:r>
    </w:p>
    <w:p w:rsidR="0001401B" w:rsidRPr="006F261D" w:rsidRDefault="0001401B" w:rsidP="006F261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Пойдуль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я, </w:t>
      </w:r>
      <w:proofErr w:type="spellStart"/>
      <w:r w:rsidRPr="006F261D">
        <w:rPr>
          <w:rFonts w:ascii="Times New Roman" w:hAnsi="Times New Roman"/>
          <w:sz w:val="24"/>
          <w:szCs w:val="24"/>
        </w:rPr>
        <w:t>выйдуль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я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(21), обр. Иванова-Крамского 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4й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F261D">
        <w:rPr>
          <w:rFonts w:ascii="Times New Roman" w:hAnsi="Times New Roman"/>
          <w:sz w:val="24"/>
          <w:szCs w:val="24"/>
        </w:rPr>
        <w:t>и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учебного года учащиеся УП «Ансамбль» должны освоить разные стили и направления в музыке: 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Старинная музыка композиторов </w:t>
      </w:r>
      <w:r w:rsidRPr="006F261D">
        <w:rPr>
          <w:rFonts w:ascii="Times New Roman" w:hAnsi="Times New Roman"/>
          <w:sz w:val="24"/>
          <w:szCs w:val="24"/>
          <w:lang w:val="en-US"/>
        </w:rPr>
        <w:t>XVI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6F261D">
        <w:rPr>
          <w:rFonts w:ascii="Times New Roman" w:hAnsi="Times New Roman"/>
          <w:sz w:val="24"/>
          <w:szCs w:val="24"/>
        </w:rPr>
        <w:t>веков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с элементами полифонии от И.С. Баха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До композиторов «серебряного»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r w:rsidRPr="006F261D">
        <w:rPr>
          <w:rFonts w:ascii="Times New Roman" w:hAnsi="Times New Roman"/>
          <w:sz w:val="24"/>
          <w:szCs w:val="24"/>
        </w:rPr>
        <w:t xml:space="preserve"> века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Оригинальные произведения известных композиторов 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XX</w:t>
      </w:r>
      <w:r w:rsidRPr="006F261D">
        <w:rPr>
          <w:rFonts w:ascii="Times New Roman" w:hAnsi="Times New Roman"/>
          <w:sz w:val="24"/>
          <w:szCs w:val="24"/>
        </w:rPr>
        <w:t xml:space="preserve"> веков: М. </w:t>
      </w: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Ф., </w:t>
      </w:r>
      <w:proofErr w:type="spellStart"/>
      <w:r w:rsidRPr="006F261D">
        <w:rPr>
          <w:rFonts w:ascii="Times New Roman" w:hAnsi="Times New Roman"/>
          <w:sz w:val="24"/>
          <w:szCs w:val="24"/>
        </w:rPr>
        <w:t>АгуадоД</w:t>
      </w:r>
      <w:proofErr w:type="spellEnd"/>
      <w:proofErr w:type="gramStart"/>
      <w:r w:rsidRPr="006F261D">
        <w:rPr>
          <w:rFonts w:ascii="Times New Roman" w:hAnsi="Times New Roman"/>
          <w:sz w:val="24"/>
          <w:szCs w:val="24"/>
        </w:rPr>
        <w:t>..</w:t>
      </w:r>
      <w:proofErr w:type="gramEnd"/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Музыка современных композиторов России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Обработки народных песен и танцев 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</w:t>
      </w:r>
      <w:r w:rsidR="00A618C0" w:rsidRPr="006F261D">
        <w:rPr>
          <w:rFonts w:ascii="Times New Roman" w:hAnsi="Times New Roman"/>
          <w:sz w:val="24"/>
          <w:szCs w:val="24"/>
        </w:rPr>
        <w:t>а год учащиеся должны пройти 2-3</w:t>
      </w:r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промежуточной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Дуэты: </w:t>
      </w: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Циполи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6F261D">
        <w:rPr>
          <w:rFonts w:ascii="Times New Roman" w:hAnsi="Times New Roman"/>
          <w:sz w:val="24"/>
          <w:szCs w:val="24"/>
        </w:rPr>
        <w:t>Фугетта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(3)</w:t>
      </w:r>
    </w:p>
    <w:p w:rsidR="0001401B" w:rsidRPr="006F261D" w:rsidRDefault="0001401B" w:rsidP="006F261D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Савельев Б. «Если добрый ты»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«День рождения кота Леопольда» (39)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r w:rsidRPr="006F261D">
        <w:rPr>
          <w:rFonts w:ascii="Times New Roman" w:hAnsi="Times New Roman"/>
          <w:sz w:val="24"/>
          <w:szCs w:val="24"/>
        </w:rPr>
        <w:t xml:space="preserve"> дуэт</w:t>
      </w:r>
    </w:p>
    <w:p w:rsidR="0001401B" w:rsidRPr="006F261D" w:rsidRDefault="0001401B" w:rsidP="006F261D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Бах </w:t>
      </w:r>
      <w:proofErr w:type="spellStart"/>
      <w:r w:rsidRPr="006F261D">
        <w:rPr>
          <w:rFonts w:ascii="Times New Roman" w:hAnsi="Times New Roman"/>
          <w:sz w:val="24"/>
          <w:szCs w:val="24"/>
        </w:rPr>
        <w:t>И.С.Менуэт</w:t>
      </w:r>
      <w:proofErr w:type="spellEnd"/>
    </w:p>
    <w:p w:rsidR="0001401B" w:rsidRPr="006F261D" w:rsidRDefault="0001401B" w:rsidP="006F261D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«Дивчина </w:t>
      </w:r>
      <w:proofErr w:type="spellStart"/>
      <w:r w:rsidRPr="006F261D">
        <w:rPr>
          <w:rFonts w:ascii="Times New Roman" w:hAnsi="Times New Roman"/>
          <w:sz w:val="24"/>
          <w:szCs w:val="24"/>
        </w:rPr>
        <w:t>кохана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6F261D">
        <w:rPr>
          <w:rFonts w:ascii="Times New Roman" w:hAnsi="Times New Roman"/>
          <w:sz w:val="24"/>
          <w:szCs w:val="24"/>
        </w:rPr>
        <w:t>укр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ЛюбарскогоН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</w:t>
      </w:r>
    </w:p>
    <w:p w:rsidR="0001401B" w:rsidRPr="006F261D" w:rsidRDefault="0001401B" w:rsidP="006F261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Песенка мамонтенка (39)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«Мамонтенок»</w:t>
      </w:r>
    </w:p>
    <w:p w:rsidR="0001401B" w:rsidRPr="006F261D" w:rsidRDefault="0001401B" w:rsidP="006F261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Скамеечка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мексик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(5),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КалининаВ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Ф. Рондо (4)</w:t>
      </w:r>
    </w:p>
    <w:p w:rsidR="0001401B" w:rsidRPr="006F261D" w:rsidRDefault="0001401B" w:rsidP="006F261D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</w:t>
      </w:r>
      <w:proofErr w:type="spellStart"/>
      <w:r w:rsidRPr="006F261D">
        <w:rPr>
          <w:rFonts w:ascii="Times New Roman" w:hAnsi="Times New Roman"/>
          <w:sz w:val="24"/>
          <w:szCs w:val="24"/>
        </w:rPr>
        <w:t>Чтой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-то звон» - русск.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(5),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КалининаВ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5B5C0C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 xml:space="preserve">5 </w:t>
      </w:r>
      <w:r w:rsidR="0001401B" w:rsidRPr="006F261D">
        <w:rPr>
          <w:rFonts w:ascii="Times New Roman" w:hAnsi="Times New Roman"/>
          <w:b/>
          <w:sz w:val="24"/>
          <w:szCs w:val="24"/>
        </w:rPr>
        <w:t>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 течение </w:t>
      </w:r>
      <w:r w:rsidR="00A618C0" w:rsidRPr="006F261D">
        <w:rPr>
          <w:rFonts w:ascii="Times New Roman" w:hAnsi="Times New Roman"/>
          <w:sz w:val="24"/>
          <w:szCs w:val="24"/>
        </w:rPr>
        <w:t>года учащиеся должны освоить 2-3</w:t>
      </w:r>
      <w:r w:rsidRPr="006F261D">
        <w:rPr>
          <w:rFonts w:ascii="Times New Roman" w:hAnsi="Times New Roman"/>
          <w:sz w:val="24"/>
          <w:szCs w:val="24"/>
        </w:rPr>
        <w:t xml:space="preserve"> музыкальных произведений разных направлений и стилей, включая полифонические произведения, оригинальные произведения гитарной классики </w:t>
      </w:r>
      <w:r w:rsidRPr="006F261D">
        <w:rPr>
          <w:rFonts w:ascii="Times New Roman" w:hAnsi="Times New Roman"/>
          <w:sz w:val="24"/>
          <w:szCs w:val="24"/>
          <w:lang w:val="en-US"/>
        </w:rPr>
        <w:t>XVII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r w:rsidRPr="006F261D">
        <w:rPr>
          <w:rFonts w:ascii="Times New Roman" w:hAnsi="Times New Roman"/>
          <w:sz w:val="24"/>
          <w:szCs w:val="24"/>
        </w:rPr>
        <w:t xml:space="preserve"> вв. вошедших в «золотой фонд» гитарного искусства.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Произведения современных зарубежных и российских композиторов-гитаристов.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Музыку народов мира.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Требования: грамотное исполнение произведений, понимание стилистических особенностей исполняемой музыки, приобретение навыков игры в ансамбле.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Принимать участие в творческой и кон</w:t>
      </w:r>
      <w:r w:rsidR="00A618C0" w:rsidRPr="006F261D">
        <w:rPr>
          <w:rFonts w:ascii="Times New Roman" w:hAnsi="Times New Roman"/>
          <w:sz w:val="24"/>
          <w:szCs w:val="24"/>
        </w:rPr>
        <w:t>цертной деятельности центра</w:t>
      </w:r>
      <w:r w:rsidRPr="006F261D">
        <w:rPr>
          <w:rFonts w:ascii="Times New Roman" w:hAnsi="Times New Roman"/>
          <w:sz w:val="24"/>
          <w:szCs w:val="24"/>
        </w:rPr>
        <w:t>, выступать в конкурсах, фестивалях разного уровня.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Итоговая аттестация в конце учебного года проводится в форме зачета, на котором учащиеся УП «Ансамбль» должны исполнить 2 разнохарактерных произведения. 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итоговой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Дворжак А. Славянский танец (20)</w:t>
      </w:r>
    </w:p>
    <w:p w:rsidR="0001401B" w:rsidRPr="006F261D" w:rsidRDefault="0001401B" w:rsidP="006F261D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Разжигаю костер – цыганская народная песня,  обр. Орехова С. и Орлова А.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Гендель Г.Ф. </w:t>
      </w:r>
      <w:proofErr w:type="spellStart"/>
      <w:r w:rsidRPr="006F261D">
        <w:rPr>
          <w:rFonts w:ascii="Times New Roman" w:hAnsi="Times New Roman"/>
          <w:sz w:val="24"/>
          <w:szCs w:val="24"/>
        </w:rPr>
        <w:t>Аллеманда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– 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Макригина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</w:t>
      </w:r>
    </w:p>
    <w:p w:rsidR="0001401B" w:rsidRPr="006F261D" w:rsidRDefault="0001401B" w:rsidP="006F261D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Я встретил вас – 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русс</w:t>
      </w:r>
      <w:proofErr w:type="gramStart"/>
      <w:r w:rsidRPr="006F261D">
        <w:rPr>
          <w:rFonts w:ascii="Times New Roman" w:hAnsi="Times New Roman"/>
          <w:sz w:val="24"/>
          <w:szCs w:val="24"/>
        </w:rPr>
        <w:t>.р</w:t>
      </w:r>
      <w:proofErr w:type="gramEnd"/>
      <w:r w:rsidRPr="006F261D">
        <w:rPr>
          <w:rFonts w:ascii="Times New Roman" w:hAnsi="Times New Roman"/>
          <w:sz w:val="24"/>
          <w:szCs w:val="24"/>
        </w:rPr>
        <w:t>оманс</w:t>
      </w:r>
      <w:proofErr w:type="spellEnd"/>
    </w:p>
    <w:p w:rsidR="0001401B" w:rsidRPr="006F261D" w:rsidRDefault="0001401B" w:rsidP="006F26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Хоржевской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 и Лазаревича А. (19)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Штраус И. Полька – пиццикато  (24)</w:t>
      </w:r>
    </w:p>
    <w:p w:rsidR="0001401B" w:rsidRPr="006F261D" w:rsidRDefault="0001401B" w:rsidP="006F261D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Козлов В. </w:t>
      </w:r>
      <w:proofErr w:type="spellStart"/>
      <w:r w:rsidRPr="006F261D">
        <w:rPr>
          <w:rFonts w:ascii="Times New Roman" w:hAnsi="Times New Roman"/>
          <w:sz w:val="24"/>
          <w:szCs w:val="24"/>
        </w:rPr>
        <w:t>Милонга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Боккерини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Л. Менуэт (24), пер. Орлов А.</w:t>
      </w:r>
    </w:p>
    <w:p w:rsidR="0001401B" w:rsidRPr="006F261D" w:rsidRDefault="0001401B" w:rsidP="006F261D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Берковский В., Никитин С. Под музыку Вивальди. </w:t>
      </w:r>
    </w:p>
    <w:p w:rsidR="0001401B" w:rsidRPr="006F261D" w:rsidRDefault="0001401B" w:rsidP="006F26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(37) </w:t>
      </w:r>
    </w:p>
    <w:p w:rsidR="0001401B" w:rsidRPr="006F261D" w:rsidRDefault="0001401B" w:rsidP="006F261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5B5C0C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6</w:t>
      </w:r>
      <w:r w:rsidR="0001401B" w:rsidRPr="006F261D">
        <w:rPr>
          <w:rFonts w:ascii="Times New Roman" w:hAnsi="Times New Roman"/>
          <w:b/>
          <w:sz w:val="24"/>
          <w:szCs w:val="24"/>
        </w:rPr>
        <w:t>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течение учебного года учащиеся УП «Ансамбль» должны ознакомиться с музыкой разных направлений и жанров.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Это может быть полифоническая музыка </w:t>
      </w:r>
      <w:r w:rsidRPr="006F261D">
        <w:rPr>
          <w:rFonts w:ascii="Times New Roman" w:hAnsi="Times New Roman"/>
          <w:sz w:val="24"/>
          <w:szCs w:val="24"/>
          <w:lang w:val="en-US"/>
        </w:rPr>
        <w:t>XVII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6F261D">
        <w:rPr>
          <w:rFonts w:ascii="Times New Roman" w:hAnsi="Times New Roman"/>
          <w:sz w:val="24"/>
          <w:szCs w:val="24"/>
        </w:rPr>
        <w:t>вв</w:t>
      </w:r>
      <w:proofErr w:type="gram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Оригинальные произведения классиков гитары: </w:t>
      </w: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Сор Ф., </w:t>
      </w:r>
      <w:proofErr w:type="spellStart"/>
      <w:r w:rsidRPr="006F261D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6F261D">
        <w:rPr>
          <w:rFonts w:ascii="Times New Roman" w:hAnsi="Times New Roman"/>
          <w:sz w:val="24"/>
          <w:szCs w:val="24"/>
        </w:rPr>
        <w:t>в</w:t>
      </w:r>
      <w:proofErr w:type="gram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Произведения современных композиторов России: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F261D">
        <w:rPr>
          <w:rFonts w:ascii="Times New Roman" w:hAnsi="Times New Roman"/>
          <w:sz w:val="24"/>
          <w:szCs w:val="24"/>
        </w:rPr>
        <w:t>Рехин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И. и др.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Народная музыка в обработке для дуэта и трио гитаристов.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За учебный</w:t>
      </w:r>
      <w:r w:rsidR="00A618C0" w:rsidRPr="006F261D">
        <w:rPr>
          <w:rFonts w:ascii="Times New Roman" w:hAnsi="Times New Roman"/>
          <w:sz w:val="24"/>
          <w:szCs w:val="24"/>
        </w:rPr>
        <w:t xml:space="preserve"> год учащиеся должны изучить 2-3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 Текущая аттестация проводится в конце учебного года в форме зачета, на котором учащиеся исполняют 1-2 произведения на память. Освобождаются от зачета активные участники концертных выступлений, конкурсов и т.д.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зачета: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Сихра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Мазурка (21)</w:t>
      </w:r>
    </w:p>
    <w:p w:rsidR="0001401B" w:rsidRPr="006F261D" w:rsidRDefault="0001401B" w:rsidP="006F261D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Пернамбуко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Х. Бразильский танец (20)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Полонез (23)</w:t>
      </w:r>
    </w:p>
    <w:p w:rsidR="0001401B" w:rsidRPr="006F261D" w:rsidRDefault="0001401B" w:rsidP="006F261D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Разжигаю костер – </w:t>
      </w:r>
      <w:proofErr w:type="spellStart"/>
      <w:r w:rsidRPr="006F261D">
        <w:rPr>
          <w:rFonts w:ascii="Times New Roman" w:hAnsi="Times New Roman"/>
          <w:sz w:val="24"/>
          <w:szCs w:val="24"/>
        </w:rPr>
        <w:t>цыган</w:t>
      </w:r>
      <w:proofErr w:type="gramStart"/>
      <w:r w:rsidRPr="006F261D">
        <w:rPr>
          <w:rFonts w:ascii="Times New Roman" w:hAnsi="Times New Roman"/>
          <w:sz w:val="24"/>
          <w:szCs w:val="24"/>
        </w:rPr>
        <w:t>.н</w:t>
      </w:r>
      <w:proofErr w:type="gramEnd"/>
      <w:r w:rsidRPr="006F261D">
        <w:rPr>
          <w:rFonts w:ascii="Times New Roman" w:hAnsi="Times New Roman"/>
          <w:sz w:val="24"/>
          <w:szCs w:val="24"/>
        </w:rPr>
        <w:t>ар</w:t>
      </w:r>
      <w:proofErr w:type="spellEnd"/>
      <w:r w:rsidRPr="006F261D">
        <w:rPr>
          <w:rFonts w:ascii="Times New Roman" w:hAnsi="Times New Roman"/>
          <w:sz w:val="24"/>
          <w:szCs w:val="24"/>
        </w:rPr>
        <w:t>. песня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М. де Фалья Мавританская шаль (24)</w:t>
      </w:r>
    </w:p>
    <w:p w:rsidR="0001401B" w:rsidRPr="006F261D" w:rsidRDefault="0001401B" w:rsidP="006F261D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Аделита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261D">
        <w:rPr>
          <w:rFonts w:ascii="Times New Roman" w:hAnsi="Times New Roman"/>
          <w:sz w:val="24"/>
          <w:szCs w:val="24"/>
        </w:rPr>
        <w:t>мекс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(36)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Люлли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Ж. Куранта (11)</w:t>
      </w:r>
    </w:p>
    <w:p w:rsidR="0001401B" w:rsidRPr="006F261D" w:rsidRDefault="0001401B" w:rsidP="006F261D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Сальвадор исп.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.т</w:t>
      </w:r>
      <w:proofErr w:type="gramEnd"/>
      <w:r w:rsidRPr="006F261D">
        <w:rPr>
          <w:rFonts w:ascii="Times New Roman" w:hAnsi="Times New Roman"/>
          <w:sz w:val="24"/>
          <w:szCs w:val="24"/>
        </w:rPr>
        <w:t>анец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обр. Вавилова В. (41)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7 й класс.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61D">
        <w:rPr>
          <w:rFonts w:ascii="Times New Roman" w:hAnsi="Times New Roman"/>
          <w:sz w:val="24"/>
          <w:szCs w:val="24"/>
        </w:rPr>
        <w:t xml:space="preserve">В течение учебного года учащиеся УП «Ансамбль» должны освоить </w:t>
      </w:r>
      <w:proofErr w:type="spellStart"/>
      <w:r w:rsidRPr="006F261D">
        <w:rPr>
          <w:rFonts w:ascii="Times New Roman" w:hAnsi="Times New Roman"/>
          <w:sz w:val="24"/>
          <w:szCs w:val="24"/>
        </w:rPr>
        <w:t>разножанровуюмузыку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 которой обязательное изучение старинной музыки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XX</w:t>
      </w:r>
      <w:r w:rsidRPr="006F261D">
        <w:rPr>
          <w:rFonts w:ascii="Times New Roman" w:hAnsi="Times New Roman"/>
          <w:sz w:val="24"/>
          <w:szCs w:val="24"/>
        </w:rPr>
        <w:t xml:space="preserve"> вв., произведения современных композиторов для ансамбля популярной вокальной и инструментальной музыки.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Учащиеся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VI</w:t>
      </w:r>
      <w:proofErr w:type="spellStart"/>
      <w:proofErr w:type="gramEnd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Отличает сформированный комплекс навыков и умений в области коллективного творчества, позволяющих грамотно исполнять </w:t>
      </w:r>
      <w:proofErr w:type="spellStart"/>
      <w:r w:rsidRPr="006F261D">
        <w:rPr>
          <w:rFonts w:ascii="Times New Roman" w:hAnsi="Times New Roman"/>
          <w:sz w:val="24"/>
          <w:szCs w:val="24"/>
        </w:rPr>
        <w:t>разножанровую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музыку, в соответствии с особенностями формы и художественного содержания музыкального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За год учащиеся должны изучить 3-4 разнохарактерных произведения, активно участвовать в концертных выступлениях, конкурсах и т.д. Победители конкурсов и фестивалей разного уровня освобождаются от итоговой аттестации.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Итоговая аттестация проводится в форме зачета в конце учебного года, на котором они исполняют 1-2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Примерный репертуар для промежуточной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Феррер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Х. Оригинальный вальс (23)</w:t>
      </w:r>
    </w:p>
    <w:p w:rsidR="0001401B" w:rsidRPr="006F261D" w:rsidRDefault="0001401B" w:rsidP="006F261D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Танго (30)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Ф. Аллегретто (23)</w:t>
      </w:r>
    </w:p>
    <w:p w:rsidR="0001401B" w:rsidRPr="006F261D" w:rsidRDefault="0001401B" w:rsidP="006F261D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Аноним. Кубинский танец (20)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Огинский М. Полонез (41)</w:t>
      </w:r>
    </w:p>
    <w:p w:rsidR="0001401B" w:rsidRPr="006F261D" w:rsidRDefault="0001401B" w:rsidP="006F261D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Эль вито – танец андалузских цыган (21)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Пьяцолла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Танго любви (41)</w:t>
      </w:r>
    </w:p>
    <w:p w:rsidR="0001401B" w:rsidRPr="006F261D" w:rsidRDefault="0001401B" w:rsidP="006F261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Соколов А. Полька – обр. Орехова С. (21)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8 й класс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Учащихся выпускного класса отличает: 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художественных возможностей инструмента «гитара», роль каждого исполнителя в ансамбле малых форм.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Грамотное исполнение с использованием музыкально-технических средств выразительности, свободное владение разными способами и приемами игры на гитаре.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Участие </w:t>
      </w:r>
      <w:r w:rsidR="00A618C0" w:rsidRPr="006F261D">
        <w:rPr>
          <w:rFonts w:ascii="Times New Roman" w:hAnsi="Times New Roman"/>
          <w:sz w:val="24"/>
          <w:szCs w:val="24"/>
        </w:rPr>
        <w:t>в концертной деятельности центра</w:t>
      </w:r>
      <w:r w:rsidRPr="006F261D">
        <w:rPr>
          <w:rFonts w:ascii="Times New Roman" w:hAnsi="Times New Roman"/>
          <w:sz w:val="24"/>
          <w:szCs w:val="24"/>
        </w:rPr>
        <w:t>, конкурсах, фестивалях разного уровня.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течение учебного года учащиеся УП «Ансамбль» должны изучить 2 разнохарактерных произведения и выступить с ними на итоговой аттестации в конце учебного года в форме экзамена, результаты выставляются в свидетельство об окончании ОУ. Выступление учащихся оценивается по пятибалльной системе без минусов и плюсов.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Примерный репертуар для выпускного класса: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Морель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Бразильский танец (16)</w:t>
      </w:r>
    </w:p>
    <w:p w:rsidR="0001401B" w:rsidRPr="006F261D" w:rsidRDefault="0001401B" w:rsidP="006F261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Ах</w:t>
      </w:r>
      <w:proofErr w:type="gramStart"/>
      <w:r w:rsidRPr="006F261D">
        <w:rPr>
          <w:rFonts w:ascii="Times New Roman" w:hAnsi="Times New Roman"/>
          <w:sz w:val="24"/>
          <w:szCs w:val="24"/>
        </w:rPr>
        <w:t>,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ты матушка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обр. Иванова-Крамского А.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Калль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Соната (21)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F261D">
        <w:rPr>
          <w:rFonts w:ascii="Times New Roman" w:hAnsi="Times New Roman"/>
          <w:sz w:val="24"/>
          <w:szCs w:val="24"/>
        </w:rPr>
        <w:t>ч. Адажио,</w:t>
      </w: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6F261D">
        <w:rPr>
          <w:rFonts w:ascii="Times New Roman" w:hAnsi="Times New Roman"/>
          <w:sz w:val="24"/>
          <w:szCs w:val="24"/>
        </w:rPr>
        <w:t>ч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Менуэт, </w:t>
      </w:r>
      <w:r w:rsidRPr="006F261D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6F261D">
        <w:rPr>
          <w:rFonts w:ascii="Times New Roman" w:hAnsi="Times New Roman"/>
          <w:sz w:val="24"/>
          <w:szCs w:val="24"/>
        </w:rPr>
        <w:t>ч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Андатино</w:t>
      </w:r>
      <w:proofErr w:type="spellEnd"/>
    </w:p>
    <w:p w:rsidR="0001401B" w:rsidRPr="006F261D" w:rsidRDefault="0001401B" w:rsidP="006F261D">
      <w:pPr>
        <w:pStyle w:val="a3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Восточный танец (25)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Регтайм (31)</w:t>
      </w:r>
    </w:p>
    <w:p w:rsidR="0001401B" w:rsidRPr="006F261D" w:rsidRDefault="0001401B" w:rsidP="006F261D">
      <w:pPr>
        <w:pStyle w:val="a3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Зубков В. Мелодия из к/ф «Цыган» (37)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Лядов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Музыкальная табакерка (24)</w:t>
      </w:r>
    </w:p>
    <w:p w:rsidR="0001401B" w:rsidRPr="006F261D" w:rsidRDefault="0001401B" w:rsidP="006F261D">
      <w:pPr>
        <w:pStyle w:val="a3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Бразильский карнавал (31)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Материально-технические условия.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Для реализации учебной программы «Ансамбль» необходим следующий перечень материально-технического обеспечения: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Учебную аудиторию для мелкогрупповых занятий со специальным оборудованием (пульты, подставки для ног, стулья) и музыкальными инструментами (гитары).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Библиотеку, оборудованную специальными материалами (фонотека, видеотека и т.д.) и учебными пособиями.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Концертный зал со 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оборудованием.</w:t>
      </w:r>
    </w:p>
    <w:p w:rsidR="00094538" w:rsidRPr="006F261D" w:rsidRDefault="007653B0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Каждый обучающийся обеспечивается доступом  к методическим  пособиям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>музыкальным инструментам.</w:t>
      </w:r>
      <w:r w:rsidR="00094538" w:rsidRPr="006F261D">
        <w:rPr>
          <w:rFonts w:ascii="Times New Roman" w:hAnsi="Times New Roman"/>
          <w:sz w:val="24"/>
          <w:szCs w:val="24"/>
        </w:rPr>
        <w:t xml:space="preserve"> Во время самостоятельной работы обучающиеся могут пользоваться интернетом  с целью изучения дополнительного материала по учебным заданиям</w:t>
      </w:r>
      <w:proofErr w:type="gramStart"/>
      <w:r w:rsidR="00094538" w:rsidRPr="006F26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94538" w:rsidRPr="006F261D">
        <w:rPr>
          <w:rFonts w:ascii="Times New Roman" w:hAnsi="Times New Roman"/>
          <w:sz w:val="24"/>
          <w:szCs w:val="24"/>
        </w:rPr>
        <w:t xml:space="preserve">  Рабочее место обучающегося при освоении программы с использованием ДИСТАНЦИОННЫХ  технологий должно быть </w:t>
      </w:r>
      <w:r w:rsidR="005E0603" w:rsidRPr="006F261D">
        <w:rPr>
          <w:rFonts w:ascii="Times New Roman" w:hAnsi="Times New Roman"/>
          <w:sz w:val="24"/>
          <w:szCs w:val="24"/>
        </w:rPr>
        <w:t xml:space="preserve">организовано дома и соответствовать необходимым нормативам и требованиям, быть оборудовано компьютером, имеющим </w:t>
      </w:r>
      <w:r w:rsidR="005E0603" w:rsidRPr="006F261D">
        <w:rPr>
          <w:rFonts w:ascii="Times New Roman" w:hAnsi="Times New Roman"/>
          <w:sz w:val="24"/>
          <w:szCs w:val="24"/>
        </w:rPr>
        <w:lastRenderedPageBreak/>
        <w:t>доступ к сети Интернет, колонками, рабочей поверхностью , необходимыми инструментами. Рекомендации по организации домашнего обучения приведены в приложении к Программе.</w:t>
      </w:r>
    </w:p>
    <w:p w:rsidR="005E0603" w:rsidRPr="006F261D" w:rsidRDefault="005E0603" w:rsidP="006F2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0603" w:rsidRPr="006F261D" w:rsidRDefault="005E0603" w:rsidP="006F2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3A79" w:rsidRPr="006F261D" w:rsidRDefault="005E0603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261D">
        <w:rPr>
          <w:rFonts w:ascii="Times New Roman" w:hAnsi="Times New Roman"/>
          <w:b/>
          <w:sz w:val="24"/>
          <w:szCs w:val="24"/>
        </w:rPr>
        <w:t>Иформационное</w:t>
      </w:r>
      <w:proofErr w:type="spellEnd"/>
      <w:r w:rsidRPr="006F261D">
        <w:rPr>
          <w:rFonts w:ascii="Times New Roman" w:hAnsi="Times New Roman"/>
          <w:b/>
          <w:sz w:val="24"/>
          <w:szCs w:val="24"/>
        </w:rPr>
        <w:t xml:space="preserve"> и м</w:t>
      </w:r>
      <w:r w:rsidR="00CC3A79" w:rsidRPr="006F261D">
        <w:rPr>
          <w:rFonts w:ascii="Times New Roman" w:hAnsi="Times New Roman"/>
          <w:b/>
          <w:sz w:val="24"/>
          <w:szCs w:val="24"/>
        </w:rPr>
        <w:t>етод</w:t>
      </w:r>
      <w:r w:rsidR="00D1779A" w:rsidRPr="006F261D">
        <w:rPr>
          <w:rFonts w:ascii="Times New Roman" w:hAnsi="Times New Roman"/>
          <w:b/>
          <w:sz w:val="24"/>
          <w:szCs w:val="24"/>
        </w:rPr>
        <w:t>ическое обеспечение учебного процесса</w:t>
      </w:r>
    </w:p>
    <w:p w:rsidR="005E0603" w:rsidRPr="006F261D" w:rsidRDefault="005E0603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обучения с использованием ДОТ предусмотрены следующие формы организации занятий: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proofErr w:type="spellStart"/>
      <w:r w:rsidRPr="006F261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мастер </w:t>
      </w:r>
      <w:proofErr w:type="gramStart"/>
      <w:r w:rsidRPr="006F261D">
        <w:rPr>
          <w:rFonts w:ascii="Times New Roman" w:hAnsi="Times New Roman"/>
          <w:sz w:val="24"/>
          <w:szCs w:val="24"/>
        </w:rPr>
        <w:t>–к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лассы, видеоконференции, </w:t>
      </w:r>
      <w:proofErr w:type="spellStart"/>
      <w:r w:rsidRPr="006F261D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т.д.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-получение обратной связи в виде видеозаписей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>аудиозаписей, онлайн-консультаций.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-Создание педагогом новых и использование имеющихся на образовательных порталах и платформах ресурсов и заданий.</w:t>
      </w:r>
    </w:p>
    <w:p w:rsidR="00AD0762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proofErr w:type="spellStart"/>
      <w:r w:rsidRPr="006F261D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F261D">
        <w:rPr>
          <w:rFonts w:ascii="Times New Roman" w:hAnsi="Times New Roman"/>
          <w:sz w:val="24"/>
          <w:szCs w:val="24"/>
        </w:rPr>
        <w:t>Viber</w:t>
      </w:r>
      <w:proofErr w:type="spellEnd"/>
      <w:proofErr w:type="gramEnd"/>
      <w:r w:rsidRPr="006F261D">
        <w:rPr>
          <w:rFonts w:ascii="Times New Roman" w:hAnsi="Times New Roman"/>
          <w:sz w:val="24"/>
          <w:szCs w:val="24"/>
        </w:rPr>
        <w:t xml:space="preserve">  для общения с учениками и получения выполненных заданий. Также используется электронная почта.</w:t>
      </w: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      РЕКАМЕНДУЕМАЯ ЛИТЕРАТУРА.</w:t>
      </w: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1.Ш</w:t>
      </w:r>
      <w:r w:rsidR="00821B2B" w:rsidRPr="006F261D">
        <w:rPr>
          <w:rFonts w:ascii="Times New Roman" w:hAnsi="Times New Roman"/>
          <w:sz w:val="24"/>
          <w:szCs w:val="24"/>
        </w:rPr>
        <w:t xml:space="preserve">естиструнная гитара 2й 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. сост. Михайленко Н. 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="00821B2B" w:rsidRPr="006F261D">
        <w:rPr>
          <w:rFonts w:ascii="Times New Roman" w:hAnsi="Times New Roman"/>
          <w:sz w:val="24"/>
          <w:szCs w:val="24"/>
        </w:rPr>
        <w:t>.К</w:t>
      </w:r>
      <w:proofErr w:type="gramEnd"/>
      <w:r w:rsidR="00821B2B" w:rsidRPr="006F261D">
        <w:rPr>
          <w:rFonts w:ascii="Times New Roman" w:hAnsi="Times New Roman"/>
          <w:sz w:val="24"/>
          <w:szCs w:val="24"/>
        </w:rPr>
        <w:t>иев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>-Украина», 1984г.</w:t>
      </w:r>
    </w:p>
    <w:p w:rsidR="00821B2B" w:rsidRPr="006F261D" w:rsidRDefault="00821B2B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2й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Pr="006F261D">
        <w:rPr>
          <w:rFonts w:ascii="Times New Roman" w:hAnsi="Times New Roman"/>
          <w:sz w:val="24"/>
          <w:szCs w:val="24"/>
        </w:rPr>
        <w:t>.Р</w:t>
      </w:r>
      <w:proofErr w:type="gramEnd"/>
      <w:r w:rsidRPr="006F261D">
        <w:rPr>
          <w:rFonts w:ascii="Times New Roman" w:hAnsi="Times New Roman"/>
          <w:sz w:val="24"/>
          <w:szCs w:val="24"/>
        </w:rPr>
        <w:t>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«Феникс», 1998г.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Шестиструнная гитара 3й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Михайленко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Pr="006F261D">
        <w:rPr>
          <w:rFonts w:ascii="Times New Roman" w:hAnsi="Times New Roman"/>
          <w:sz w:val="24"/>
          <w:szCs w:val="24"/>
        </w:rPr>
        <w:t>.К</w:t>
      </w:r>
      <w:proofErr w:type="gramEnd"/>
      <w:r w:rsidRPr="006F261D">
        <w:rPr>
          <w:rFonts w:ascii="Times New Roman" w:hAnsi="Times New Roman"/>
          <w:sz w:val="24"/>
          <w:szCs w:val="24"/>
        </w:rPr>
        <w:t>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>-Украина» 1984г.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3-4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</w:t>
      </w:r>
      <w:proofErr w:type="gramStart"/>
      <w:r w:rsidRPr="006F261D">
        <w:rPr>
          <w:rFonts w:ascii="Times New Roman" w:hAnsi="Times New Roman"/>
          <w:sz w:val="24"/>
          <w:szCs w:val="24"/>
        </w:rPr>
        <w:t>.Г</w:t>
      </w:r>
      <w:proofErr w:type="gramEnd"/>
      <w:r w:rsidRPr="006F261D">
        <w:rPr>
          <w:rFonts w:ascii="Times New Roman" w:hAnsi="Times New Roman"/>
          <w:sz w:val="24"/>
          <w:szCs w:val="24"/>
        </w:rPr>
        <w:t>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</w:t>
      </w:r>
      <w:smartTag w:uri="urn:schemas-microsoft-com:office:smarttags" w:element="metricconverter">
        <w:smartTagPr>
          <w:attr w:name="ProductID" w:val="1998 г"/>
        </w:smartTagPr>
        <w:r w:rsidRPr="006F261D">
          <w:rPr>
            <w:rFonts w:ascii="Times New Roman" w:hAnsi="Times New Roman"/>
            <w:sz w:val="24"/>
            <w:szCs w:val="24"/>
          </w:rPr>
          <w:t>1998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Юный гитарист ч.2. сост. Калинин В., г. Москва, «Музыка», 1993г.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Уроки мастерства тетрадь №2.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сост.Иванова-Крамская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Н., г. Москва, «Классика»,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Я учусь играть на гитаре (хрестоматия).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сост.Фетисов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«Золотое руно», 2005г.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Школа игры на 6струнной гитаре. </w:t>
      </w:r>
      <w:proofErr w:type="spellStart"/>
      <w:r w:rsidRPr="006F261D">
        <w:rPr>
          <w:rFonts w:ascii="Times New Roman" w:hAnsi="Times New Roman"/>
          <w:sz w:val="24"/>
          <w:szCs w:val="24"/>
        </w:rPr>
        <w:t>Агафошин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1987г.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Школа игры на 6струнной гитаре. Иванов-Крамской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6струнных гитар </w:t>
      </w: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ДМШ.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Сост.Колосов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1999г.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Классические произведения для ансамблей 6струнных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Сост.Славский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Украина», 1982г.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</w:t>
      </w:r>
      <w:r w:rsidRPr="006F261D">
        <w:rPr>
          <w:rFonts w:ascii="Times New Roman" w:hAnsi="Times New Roman"/>
          <w:sz w:val="24"/>
          <w:szCs w:val="24"/>
          <w:lang w:val="en-US"/>
        </w:rPr>
        <w:t>IV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ДМШ. Сост. Ларичев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Альбом для детей выпуск 2.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Сост.Ларичева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1987г.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6струнных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Сост.Калинин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5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«Феникс», 1999г.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Танцы латинской Америки для дуэта 6 стр.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Сост.Флейтман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г.Днепропетровск</w:t>
      </w:r>
      <w:proofErr w:type="spellEnd"/>
      <w:r w:rsidRPr="006F261D">
        <w:rPr>
          <w:rFonts w:ascii="Times New Roman" w:hAnsi="Times New Roman"/>
          <w:sz w:val="24"/>
          <w:szCs w:val="24"/>
        </w:rPr>
        <w:t>, 1994г.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Пьесы для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6 стр.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Сост.Дудин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г.Новокузнецк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6F261D">
          <w:rPr>
            <w:rFonts w:ascii="Times New Roman" w:hAnsi="Times New Roman"/>
            <w:sz w:val="24"/>
            <w:szCs w:val="24"/>
          </w:rPr>
          <w:t>1997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Шестиструнная гитара 5й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Михайленко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-Украина», </w:t>
      </w:r>
      <w:smartTag w:uri="urn:schemas-microsoft-com:office:smarttags" w:element="metricconverter">
        <w:smartTagPr>
          <w:attr w:name="ProductID" w:val="1986 г"/>
        </w:smartTagPr>
        <w:r w:rsidRPr="006F261D">
          <w:rPr>
            <w:rFonts w:ascii="Times New Roman" w:hAnsi="Times New Roman"/>
            <w:sz w:val="24"/>
            <w:szCs w:val="24"/>
          </w:rPr>
          <w:t>1986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Шедевры инструментальной музыки для дуэта 6 стр. гитар. Сост. Мельниченко В., Косарева Т., г. Омск,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Искусство игры на гитаре ч.3. сост. Кирьянов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«Тоника», 1991г.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 стр. гитар вып.1., сост. Александрова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Методиздат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Репертуар гитариста, сост. Александрова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Методиздат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Играем вместе – пьесы для ансамблей 6 стр. гитар,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3. 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r w:rsidRPr="006F261D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., сост. Кузин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 стр. гитар, сост. Орлов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«Уральская коллекция» - из репертуара «Трио гитаристов Урала». Изумрудная тетрадь,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1998г.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Пьесы для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Гитар, сост. Михайлов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г.Курган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Дуэты, трио, квартеты для 6 стр. гитары,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сост.Орлов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 учитель-ученик ч.2,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Виницкий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2011г.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Счастливые башмачки,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r w:rsidRPr="006F261D">
        <w:rPr>
          <w:rFonts w:ascii="Times New Roman" w:hAnsi="Times New Roman"/>
          <w:sz w:val="24"/>
          <w:szCs w:val="24"/>
          <w:lang w:val="en-US"/>
        </w:rPr>
        <w:t>Music Production</w:t>
      </w:r>
      <w:r w:rsidRPr="006F261D">
        <w:rPr>
          <w:rFonts w:ascii="Times New Roman" w:hAnsi="Times New Roman"/>
          <w:sz w:val="24"/>
          <w:szCs w:val="24"/>
        </w:rPr>
        <w:t>», 2006г.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Эхо бразильского карнавала,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proofErr w:type="spellStart"/>
      <w:r w:rsidRPr="006F261D">
        <w:rPr>
          <w:rFonts w:ascii="Times New Roman" w:hAnsi="Times New Roman"/>
          <w:sz w:val="24"/>
          <w:szCs w:val="24"/>
          <w:lang w:val="en-US"/>
        </w:rPr>
        <w:t>MusicProduction</w:t>
      </w:r>
      <w:proofErr w:type="spellEnd"/>
      <w:r w:rsidRPr="006F261D">
        <w:rPr>
          <w:rFonts w:ascii="Times New Roman" w:hAnsi="Times New Roman"/>
          <w:sz w:val="24"/>
          <w:szCs w:val="24"/>
        </w:rPr>
        <w:t>»,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Бразильский карнавал из репертуара «Трио гитаристов Урала»,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proofErr w:type="spellStart"/>
      <w:r w:rsidRPr="006F261D">
        <w:rPr>
          <w:rFonts w:ascii="Times New Roman" w:hAnsi="Times New Roman"/>
          <w:sz w:val="24"/>
          <w:szCs w:val="24"/>
          <w:lang w:val="en-US"/>
        </w:rPr>
        <w:t>MusicProduction</w:t>
      </w:r>
      <w:proofErr w:type="spellEnd"/>
      <w:r w:rsidRPr="006F261D">
        <w:rPr>
          <w:rFonts w:ascii="Times New Roman" w:hAnsi="Times New Roman"/>
          <w:sz w:val="24"/>
          <w:szCs w:val="24"/>
        </w:rPr>
        <w:t>», 2009г.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Детский джазовый альбом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1,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Виницкий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Альбом гитариста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5,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Ерзунов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Принт</w:t>
      </w:r>
      <w:proofErr w:type="spellEnd"/>
      <w:r w:rsidRPr="006F261D">
        <w:rPr>
          <w:rFonts w:ascii="Times New Roman" w:hAnsi="Times New Roman"/>
          <w:sz w:val="24"/>
          <w:szCs w:val="24"/>
        </w:rPr>
        <w:t>»,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Песни огненных лет (рукопись). Серия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2,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Голубой вагон (рукопись) из серии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3, авт.,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Мелодии и ритмы Латинской Америки серия «Библиотека гитариста» вып.5,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Популярная музыка из кинофильмов серия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6,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Популярные мелодии зарубежной эстрады. Серия «Библиотека гитариста» вып.7,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Популярные детские песни из серии «Библиотека гитариста» вып.8,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Музыка советских композиторов,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2005г.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6стр. гитар,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(рукопись)</w:t>
      </w:r>
    </w:p>
    <w:p w:rsidR="00821B2B" w:rsidRPr="006F261D" w:rsidRDefault="00821B2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t>Аудиозаписи: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Олег Киселев. Д. </w:t>
      </w:r>
      <w:proofErr w:type="spellStart"/>
      <w:r w:rsidRPr="006F261D">
        <w:rPr>
          <w:rFonts w:ascii="Times New Roman" w:hAnsi="Times New Roman"/>
          <w:sz w:val="24"/>
          <w:szCs w:val="24"/>
        </w:rPr>
        <w:t>Дюарт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6F261D">
        <w:rPr>
          <w:rFonts w:ascii="Times New Roman" w:hAnsi="Times New Roman"/>
          <w:sz w:val="24"/>
          <w:szCs w:val="24"/>
        </w:rPr>
        <w:t>Понсе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Х. </w:t>
      </w:r>
      <w:proofErr w:type="spellStart"/>
      <w:r w:rsidRPr="006F261D">
        <w:rPr>
          <w:rFonts w:ascii="Times New Roman" w:hAnsi="Times New Roman"/>
          <w:sz w:val="24"/>
          <w:szCs w:val="24"/>
        </w:rPr>
        <w:t>Морель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Играет Виктор Козлов (гитара) (запись с концерта),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Акустическая гитара ч.1.2.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Танго-сюита. Вл. Митяков Ирина </w:t>
      </w:r>
      <w:proofErr w:type="spellStart"/>
      <w:r w:rsidRPr="006F261D">
        <w:rPr>
          <w:rFonts w:ascii="Times New Roman" w:hAnsi="Times New Roman"/>
          <w:sz w:val="24"/>
          <w:szCs w:val="24"/>
        </w:rPr>
        <w:t>Черногорова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студия Звук, г. </w:t>
      </w:r>
      <w:proofErr w:type="spellStart"/>
      <w:r w:rsidRPr="006F261D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Классическая музыка В.М. и И.Ч. студия «Звук»,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F261D">
        <w:rPr>
          <w:rFonts w:ascii="Times New Roman" w:hAnsi="Times New Roman"/>
          <w:sz w:val="24"/>
          <w:szCs w:val="24"/>
        </w:rPr>
        <w:t>, 2010г.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 гитаристов Урала, г. Челябинск, 2011г.</w:t>
      </w:r>
    </w:p>
    <w:p w:rsidR="00821B2B" w:rsidRPr="006F261D" w:rsidRDefault="00821B2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t>Список использованной литературы: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Программа дополнительного образования: порядок и принципы разработки.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О.Б.Аскарова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г. Тюмень, </w:t>
      </w:r>
      <w:proofErr w:type="spellStart"/>
      <w:r w:rsidRPr="006F261D">
        <w:rPr>
          <w:rFonts w:ascii="Times New Roman" w:hAnsi="Times New Roman"/>
          <w:sz w:val="24"/>
          <w:szCs w:val="24"/>
        </w:rPr>
        <w:t>РИЦТГАКИиСТ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2012г.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Музыкальный инструмент (6струнная гитара). Программа для ДМШ и ДШИ (1-7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.)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В.В.Козлов</w:t>
      </w:r>
      <w:proofErr w:type="spellEnd"/>
      <w:r w:rsidRPr="006F261D">
        <w:rPr>
          <w:rFonts w:ascii="Times New Roman" w:hAnsi="Times New Roman"/>
          <w:sz w:val="24"/>
          <w:szCs w:val="24"/>
        </w:rPr>
        <w:t>, г. Челябинск. ЧГИМ 2009г.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Вопросы методики преподавания игры на классической гитаре. Учебно-методическое пособие,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В.В.Ковба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г. Челябинск, </w:t>
      </w:r>
      <w:proofErr w:type="spellStart"/>
      <w:r w:rsidRPr="006F261D">
        <w:rPr>
          <w:rFonts w:ascii="Times New Roman" w:hAnsi="Times New Roman"/>
          <w:sz w:val="24"/>
          <w:szCs w:val="24"/>
        </w:rPr>
        <w:t>ЧГАИиК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Михайленко Н.П. Методика преподавания игры на классической гитаре,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Книга 2003г.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Программа обучения на 6 струнной классической гитаре (</w:t>
      </w: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кл.ДМШ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)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Чубка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Н.А. преп. ДШИ «Гармония» г. Тюмень 1999г.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Вопросы музыкальной педагогики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7, сост. Руденко В.И. статья Мордкович Л. Детский музыкальный коллектив: некоторые аспекты работы,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 1996г.</w:t>
      </w:r>
    </w:p>
    <w:sectPr w:rsidR="00821B2B" w:rsidRPr="006F261D" w:rsidSect="00E90609">
      <w:footerReference w:type="even" r:id="rId21"/>
      <w:foot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87" w:rsidRDefault="00337A87">
      <w:r>
        <w:separator/>
      </w:r>
    </w:p>
  </w:endnote>
  <w:endnote w:type="continuationSeparator" w:id="0">
    <w:p w:rsidR="00337A87" w:rsidRDefault="0033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97447A" w:rsidP="00B82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F9E" w:rsidRDefault="00701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97447A" w:rsidP="00B82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ECA">
      <w:rPr>
        <w:rStyle w:val="a7"/>
        <w:noProof/>
      </w:rPr>
      <w:t>13</w:t>
    </w:r>
    <w:r>
      <w:rPr>
        <w:rStyle w:val="a7"/>
      </w:rPr>
      <w:fldChar w:fldCharType="end"/>
    </w:r>
  </w:p>
  <w:p w:rsidR="00701F9E" w:rsidRDefault="00701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87" w:rsidRDefault="00337A87">
      <w:r>
        <w:separator/>
      </w:r>
    </w:p>
  </w:footnote>
  <w:footnote w:type="continuationSeparator" w:id="0">
    <w:p w:rsidR="00337A87" w:rsidRDefault="0033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DF0DB4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FE598F"/>
    <w:multiLevelType w:val="hybridMultilevel"/>
    <w:tmpl w:val="05F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27E97"/>
    <w:multiLevelType w:val="hybridMultilevel"/>
    <w:tmpl w:val="6958C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B24EEF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1337F84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9E1410"/>
    <w:multiLevelType w:val="hybridMultilevel"/>
    <w:tmpl w:val="9D9CEF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D337BA"/>
    <w:multiLevelType w:val="hybridMultilevel"/>
    <w:tmpl w:val="15AA78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D96F87"/>
    <w:multiLevelType w:val="hybridMultilevel"/>
    <w:tmpl w:val="D8EA1F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AE157D"/>
    <w:multiLevelType w:val="hybridMultilevel"/>
    <w:tmpl w:val="0EF2D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301ED9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E64814"/>
    <w:multiLevelType w:val="hybridMultilevel"/>
    <w:tmpl w:val="FA6204FA"/>
    <w:lvl w:ilvl="0" w:tplc="0419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>
    <w:nsid w:val="1F7A3229"/>
    <w:multiLevelType w:val="hybridMultilevel"/>
    <w:tmpl w:val="15C6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A5FB2"/>
    <w:multiLevelType w:val="hybridMultilevel"/>
    <w:tmpl w:val="042A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9384E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4225972"/>
    <w:multiLevelType w:val="hybridMultilevel"/>
    <w:tmpl w:val="4AA0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340CFC"/>
    <w:multiLevelType w:val="hybridMultilevel"/>
    <w:tmpl w:val="C11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371D01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C568F6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0945CDD"/>
    <w:multiLevelType w:val="multilevel"/>
    <w:tmpl w:val="877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F7B6C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8D555F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5327D28"/>
    <w:multiLevelType w:val="hybridMultilevel"/>
    <w:tmpl w:val="5546D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CB2E22"/>
    <w:multiLevelType w:val="hybridMultilevel"/>
    <w:tmpl w:val="FDAE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B09D6"/>
    <w:multiLevelType w:val="hybridMultilevel"/>
    <w:tmpl w:val="0D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76F96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A7A1CF3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A16328"/>
    <w:multiLevelType w:val="hybridMultilevel"/>
    <w:tmpl w:val="7C8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794768"/>
    <w:multiLevelType w:val="hybridMultilevel"/>
    <w:tmpl w:val="69F2F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66B3E62"/>
    <w:multiLevelType w:val="hybridMultilevel"/>
    <w:tmpl w:val="DA9E6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7D255D"/>
    <w:multiLevelType w:val="hybridMultilevel"/>
    <w:tmpl w:val="10AE4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9E0F94"/>
    <w:multiLevelType w:val="hybridMultilevel"/>
    <w:tmpl w:val="9F5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D703C3"/>
    <w:multiLevelType w:val="hybridMultilevel"/>
    <w:tmpl w:val="F8DE1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A526BD7"/>
    <w:multiLevelType w:val="hybridMultilevel"/>
    <w:tmpl w:val="C7D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A5E8A"/>
    <w:multiLevelType w:val="hybridMultilevel"/>
    <w:tmpl w:val="57746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A07630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08F4477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3441EA7"/>
    <w:multiLevelType w:val="hybridMultilevel"/>
    <w:tmpl w:val="59E05B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581729D"/>
    <w:multiLevelType w:val="hybridMultilevel"/>
    <w:tmpl w:val="89B8C9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574A7212"/>
    <w:multiLevelType w:val="hybridMultilevel"/>
    <w:tmpl w:val="C5C49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5F0C52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5B7E3824"/>
    <w:multiLevelType w:val="hybridMultilevel"/>
    <w:tmpl w:val="6E6CC58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5EEF393F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5F796F31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090478D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46969C7"/>
    <w:multiLevelType w:val="hybridMultilevel"/>
    <w:tmpl w:val="6A1057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4D055F3"/>
    <w:multiLevelType w:val="hybridMultilevel"/>
    <w:tmpl w:val="169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063BD3"/>
    <w:multiLevelType w:val="hybridMultilevel"/>
    <w:tmpl w:val="B7F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343165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683C2308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6C246ED1"/>
    <w:multiLevelType w:val="hybridMultilevel"/>
    <w:tmpl w:val="39FE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104D19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79C12248"/>
    <w:multiLevelType w:val="hybridMultilevel"/>
    <w:tmpl w:val="C1440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33"/>
  </w:num>
  <w:num w:numId="4">
    <w:abstractNumId w:val="50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28"/>
  </w:num>
  <w:num w:numId="10">
    <w:abstractNumId w:val="3"/>
  </w:num>
  <w:num w:numId="11">
    <w:abstractNumId w:val="38"/>
  </w:num>
  <w:num w:numId="12">
    <w:abstractNumId w:val="15"/>
  </w:num>
  <w:num w:numId="13">
    <w:abstractNumId w:val="23"/>
  </w:num>
  <w:num w:numId="14">
    <w:abstractNumId w:val="31"/>
  </w:num>
  <w:num w:numId="15">
    <w:abstractNumId w:val="27"/>
  </w:num>
  <w:num w:numId="16">
    <w:abstractNumId w:val="12"/>
  </w:num>
  <w:num w:numId="17">
    <w:abstractNumId w:val="11"/>
  </w:num>
  <w:num w:numId="18">
    <w:abstractNumId w:val="24"/>
  </w:num>
  <w:num w:numId="19">
    <w:abstractNumId w:val="13"/>
  </w:num>
  <w:num w:numId="20">
    <w:abstractNumId w:val="2"/>
  </w:num>
  <w:num w:numId="21">
    <w:abstractNumId w:val="46"/>
  </w:num>
  <w:num w:numId="22">
    <w:abstractNumId w:val="37"/>
  </w:num>
  <w:num w:numId="23">
    <w:abstractNumId w:val="7"/>
  </w:num>
  <w:num w:numId="24">
    <w:abstractNumId w:val="32"/>
  </w:num>
  <w:num w:numId="25">
    <w:abstractNumId w:val="45"/>
  </w:num>
  <w:num w:numId="26">
    <w:abstractNumId w:val="30"/>
  </w:num>
  <w:num w:numId="27">
    <w:abstractNumId w:val="21"/>
  </w:num>
  <w:num w:numId="28">
    <w:abstractNumId w:val="4"/>
  </w:num>
  <w:num w:numId="29">
    <w:abstractNumId w:val="51"/>
  </w:num>
  <w:num w:numId="30">
    <w:abstractNumId w:val="1"/>
  </w:num>
  <w:num w:numId="31">
    <w:abstractNumId w:val="52"/>
  </w:num>
  <w:num w:numId="32">
    <w:abstractNumId w:val="48"/>
  </w:num>
  <w:num w:numId="33">
    <w:abstractNumId w:val="14"/>
  </w:num>
  <w:num w:numId="34">
    <w:abstractNumId w:val="35"/>
  </w:num>
  <w:num w:numId="35">
    <w:abstractNumId w:val="43"/>
  </w:num>
  <w:num w:numId="36">
    <w:abstractNumId w:val="5"/>
  </w:num>
  <w:num w:numId="37">
    <w:abstractNumId w:val="36"/>
  </w:num>
  <w:num w:numId="38">
    <w:abstractNumId w:val="40"/>
  </w:num>
  <w:num w:numId="39">
    <w:abstractNumId w:val="44"/>
  </w:num>
  <w:num w:numId="40">
    <w:abstractNumId w:val="41"/>
  </w:num>
  <w:num w:numId="41">
    <w:abstractNumId w:val="26"/>
  </w:num>
  <w:num w:numId="42">
    <w:abstractNumId w:val="42"/>
  </w:num>
  <w:num w:numId="43">
    <w:abstractNumId w:val="25"/>
  </w:num>
  <w:num w:numId="44">
    <w:abstractNumId w:val="10"/>
  </w:num>
  <w:num w:numId="45">
    <w:abstractNumId w:val="29"/>
  </w:num>
  <w:num w:numId="46">
    <w:abstractNumId w:val="20"/>
  </w:num>
  <w:num w:numId="47">
    <w:abstractNumId w:val="17"/>
  </w:num>
  <w:num w:numId="48">
    <w:abstractNumId w:val="49"/>
  </w:num>
  <w:num w:numId="49">
    <w:abstractNumId w:val="18"/>
  </w:num>
  <w:num w:numId="50">
    <w:abstractNumId w:val="34"/>
  </w:num>
  <w:num w:numId="51">
    <w:abstractNumId w:val="22"/>
  </w:num>
  <w:num w:numId="52">
    <w:abstractNumId w:val="19"/>
  </w:num>
  <w:num w:numId="53">
    <w:abstractNumId w:val="0"/>
  </w:num>
  <w:num w:numId="54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E"/>
    <w:rsid w:val="0001401B"/>
    <w:rsid w:val="0004686C"/>
    <w:rsid w:val="00094404"/>
    <w:rsid w:val="00094538"/>
    <w:rsid w:val="000B3A4B"/>
    <w:rsid w:val="000C12EE"/>
    <w:rsid w:val="001068E4"/>
    <w:rsid w:val="00111BA2"/>
    <w:rsid w:val="00114F79"/>
    <w:rsid w:val="00180C23"/>
    <w:rsid w:val="001917E1"/>
    <w:rsid w:val="001B19E0"/>
    <w:rsid w:val="001B2A72"/>
    <w:rsid w:val="001C3A0C"/>
    <w:rsid w:val="001D3F3A"/>
    <w:rsid w:val="001D49F6"/>
    <w:rsid w:val="001D5480"/>
    <w:rsid w:val="001D7F6D"/>
    <w:rsid w:val="001E6DF2"/>
    <w:rsid w:val="00231BC5"/>
    <w:rsid w:val="00265DF2"/>
    <w:rsid w:val="0026657F"/>
    <w:rsid w:val="00295ECA"/>
    <w:rsid w:val="002A3E23"/>
    <w:rsid w:val="002A659D"/>
    <w:rsid w:val="002B5061"/>
    <w:rsid w:val="002F3BCB"/>
    <w:rsid w:val="003101DE"/>
    <w:rsid w:val="0033133B"/>
    <w:rsid w:val="00337A87"/>
    <w:rsid w:val="00345314"/>
    <w:rsid w:val="00347507"/>
    <w:rsid w:val="00366440"/>
    <w:rsid w:val="0037332F"/>
    <w:rsid w:val="00375E10"/>
    <w:rsid w:val="00382FA6"/>
    <w:rsid w:val="00392539"/>
    <w:rsid w:val="003D2823"/>
    <w:rsid w:val="003E6AF9"/>
    <w:rsid w:val="003E6FF2"/>
    <w:rsid w:val="003F0B98"/>
    <w:rsid w:val="00400E05"/>
    <w:rsid w:val="004019A1"/>
    <w:rsid w:val="00420087"/>
    <w:rsid w:val="00423B47"/>
    <w:rsid w:val="004377EE"/>
    <w:rsid w:val="0046321C"/>
    <w:rsid w:val="004638E7"/>
    <w:rsid w:val="004842F6"/>
    <w:rsid w:val="00497B64"/>
    <w:rsid w:val="004B5B97"/>
    <w:rsid w:val="00504A1B"/>
    <w:rsid w:val="005071E0"/>
    <w:rsid w:val="005133FB"/>
    <w:rsid w:val="00531854"/>
    <w:rsid w:val="00533E4E"/>
    <w:rsid w:val="005521A9"/>
    <w:rsid w:val="00552E42"/>
    <w:rsid w:val="00560422"/>
    <w:rsid w:val="00585D0B"/>
    <w:rsid w:val="005B5C0C"/>
    <w:rsid w:val="005E0603"/>
    <w:rsid w:val="005E43CD"/>
    <w:rsid w:val="005E5422"/>
    <w:rsid w:val="0062546E"/>
    <w:rsid w:val="006323C6"/>
    <w:rsid w:val="00647B20"/>
    <w:rsid w:val="006A0B9D"/>
    <w:rsid w:val="006C469E"/>
    <w:rsid w:val="006F261D"/>
    <w:rsid w:val="006F7AC2"/>
    <w:rsid w:val="006F7F79"/>
    <w:rsid w:val="00701F9E"/>
    <w:rsid w:val="007073EB"/>
    <w:rsid w:val="007346C0"/>
    <w:rsid w:val="00752C59"/>
    <w:rsid w:val="00755671"/>
    <w:rsid w:val="007653B0"/>
    <w:rsid w:val="007A1B13"/>
    <w:rsid w:val="007F6C29"/>
    <w:rsid w:val="00821B2B"/>
    <w:rsid w:val="00840B9D"/>
    <w:rsid w:val="008430DA"/>
    <w:rsid w:val="00850E02"/>
    <w:rsid w:val="00851114"/>
    <w:rsid w:val="00860765"/>
    <w:rsid w:val="00865D4A"/>
    <w:rsid w:val="00872A36"/>
    <w:rsid w:val="008B04DA"/>
    <w:rsid w:val="008C41F3"/>
    <w:rsid w:val="008D1191"/>
    <w:rsid w:val="009018F8"/>
    <w:rsid w:val="00934841"/>
    <w:rsid w:val="00943ED0"/>
    <w:rsid w:val="0097447A"/>
    <w:rsid w:val="00995F19"/>
    <w:rsid w:val="009A6EDF"/>
    <w:rsid w:val="009D06D1"/>
    <w:rsid w:val="009D74B5"/>
    <w:rsid w:val="009F1A88"/>
    <w:rsid w:val="00A10D3D"/>
    <w:rsid w:val="00A54A6C"/>
    <w:rsid w:val="00A618C0"/>
    <w:rsid w:val="00A733EA"/>
    <w:rsid w:val="00A9490D"/>
    <w:rsid w:val="00A96E0E"/>
    <w:rsid w:val="00AA0564"/>
    <w:rsid w:val="00AC6F14"/>
    <w:rsid w:val="00AD0762"/>
    <w:rsid w:val="00AD4EB0"/>
    <w:rsid w:val="00AD73C6"/>
    <w:rsid w:val="00AE70A9"/>
    <w:rsid w:val="00B249F8"/>
    <w:rsid w:val="00B2780F"/>
    <w:rsid w:val="00B5775E"/>
    <w:rsid w:val="00B81396"/>
    <w:rsid w:val="00B82E35"/>
    <w:rsid w:val="00B83EBE"/>
    <w:rsid w:val="00BD6A29"/>
    <w:rsid w:val="00C11987"/>
    <w:rsid w:val="00C167EC"/>
    <w:rsid w:val="00C3257D"/>
    <w:rsid w:val="00C41A7B"/>
    <w:rsid w:val="00C44AE5"/>
    <w:rsid w:val="00C44CAE"/>
    <w:rsid w:val="00C66113"/>
    <w:rsid w:val="00C741F6"/>
    <w:rsid w:val="00C825AC"/>
    <w:rsid w:val="00CA2825"/>
    <w:rsid w:val="00CA40C0"/>
    <w:rsid w:val="00CA6643"/>
    <w:rsid w:val="00CB2E00"/>
    <w:rsid w:val="00CC3A79"/>
    <w:rsid w:val="00CC5C67"/>
    <w:rsid w:val="00CE7AAA"/>
    <w:rsid w:val="00CF6ADF"/>
    <w:rsid w:val="00D1779A"/>
    <w:rsid w:val="00D421B2"/>
    <w:rsid w:val="00D52F19"/>
    <w:rsid w:val="00D764F5"/>
    <w:rsid w:val="00D8295C"/>
    <w:rsid w:val="00D91B5A"/>
    <w:rsid w:val="00D921FC"/>
    <w:rsid w:val="00D9236D"/>
    <w:rsid w:val="00D9742B"/>
    <w:rsid w:val="00DA5A94"/>
    <w:rsid w:val="00DB4353"/>
    <w:rsid w:val="00DD2931"/>
    <w:rsid w:val="00DF535F"/>
    <w:rsid w:val="00E006DE"/>
    <w:rsid w:val="00E05953"/>
    <w:rsid w:val="00E13381"/>
    <w:rsid w:val="00E1500F"/>
    <w:rsid w:val="00E30EFF"/>
    <w:rsid w:val="00E403A3"/>
    <w:rsid w:val="00E50351"/>
    <w:rsid w:val="00E55F49"/>
    <w:rsid w:val="00E9058B"/>
    <w:rsid w:val="00E90609"/>
    <w:rsid w:val="00EA48AD"/>
    <w:rsid w:val="00EB2193"/>
    <w:rsid w:val="00ED16D0"/>
    <w:rsid w:val="00F1306F"/>
    <w:rsid w:val="00F13D60"/>
    <w:rsid w:val="00F55B0D"/>
    <w:rsid w:val="00F64498"/>
    <w:rsid w:val="00F67500"/>
    <w:rsid w:val="00F86166"/>
    <w:rsid w:val="00F8753A"/>
    <w:rsid w:val="00F9129E"/>
    <w:rsid w:val="00FA77A2"/>
    <w:rsid w:val="00FC1BD7"/>
    <w:rsid w:val="00FD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073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3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1D3F3A"/>
    <w:pPr>
      <w:ind w:left="720"/>
      <w:contextualSpacing/>
    </w:pPr>
  </w:style>
  <w:style w:type="table" w:styleId="a4">
    <w:name w:val="Table Grid"/>
    <w:basedOn w:val="a1"/>
    <w:uiPriority w:val="59"/>
    <w:rsid w:val="009018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E90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3FB"/>
    <w:rPr>
      <w:rFonts w:cs="Times New Roman"/>
    </w:rPr>
  </w:style>
  <w:style w:type="character" w:styleId="a7">
    <w:name w:val="page number"/>
    <w:basedOn w:val="a0"/>
    <w:uiPriority w:val="99"/>
    <w:rsid w:val="00E90609"/>
    <w:rPr>
      <w:rFonts w:cs="Times New Roman"/>
    </w:rPr>
  </w:style>
  <w:style w:type="character" w:customStyle="1" w:styleId="FontStyle16">
    <w:name w:val="Font Style16"/>
    <w:uiPriority w:val="99"/>
    <w:rsid w:val="007073EB"/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7073E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073E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36644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FC1BD7"/>
    <w:rPr>
      <w:rFonts w:cs="Times New Roman"/>
      <w:b/>
      <w:bCs/>
    </w:rPr>
  </w:style>
  <w:style w:type="paragraph" w:customStyle="1" w:styleId="WW-">
    <w:name w:val="WW-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paragraph" w:customStyle="1" w:styleId="ab">
    <w:name w:val="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Default">
    <w:name w:val="Default"/>
    <w:rsid w:val="00F67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6323C6"/>
  </w:style>
  <w:style w:type="character" w:customStyle="1" w:styleId="s3">
    <w:name w:val="s3"/>
    <w:basedOn w:val="a0"/>
    <w:rsid w:val="006323C6"/>
  </w:style>
  <w:style w:type="character" w:customStyle="1" w:styleId="s4">
    <w:name w:val="s4"/>
    <w:basedOn w:val="a0"/>
    <w:rsid w:val="006323C6"/>
  </w:style>
  <w:style w:type="paragraph" w:customStyle="1" w:styleId="p5">
    <w:name w:val="p5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6323C6"/>
  </w:style>
  <w:style w:type="character" w:styleId="ac">
    <w:name w:val="Hyperlink"/>
    <w:basedOn w:val="a0"/>
    <w:uiPriority w:val="99"/>
    <w:unhideWhenUsed/>
    <w:rsid w:val="006F261D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F261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261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073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3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1D3F3A"/>
    <w:pPr>
      <w:ind w:left="720"/>
      <w:contextualSpacing/>
    </w:pPr>
  </w:style>
  <w:style w:type="table" w:styleId="a4">
    <w:name w:val="Table Grid"/>
    <w:basedOn w:val="a1"/>
    <w:uiPriority w:val="59"/>
    <w:rsid w:val="009018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E90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3FB"/>
    <w:rPr>
      <w:rFonts w:cs="Times New Roman"/>
    </w:rPr>
  </w:style>
  <w:style w:type="character" w:styleId="a7">
    <w:name w:val="page number"/>
    <w:basedOn w:val="a0"/>
    <w:uiPriority w:val="99"/>
    <w:rsid w:val="00E90609"/>
    <w:rPr>
      <w:rFonts w:cs="Times New Roman"/>
    </w:rPr>
  </w:style>
  <w:style w:type="character" w:customStyle="1" w:styleId="FontStyle16">
    <w:name w:val="Font Style16"/>
    <w:uiPriority w:val="99"/>
    <w:rsid w:val="007073EB"/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7073E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073E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36644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FC1BD7"/>
    <w:rPr>
      <w:rFonts w:cs="Times New Roman"/>
      <w:b/>
      <w:bCs/>
    </w:rPr>
  </w:style>
  <w:style w:type="paragraph" w:customStyle="1" w:styleId="WW-">
    <w:name w:val="WW-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paragraph" w:customStyle="1" w:styleId="ab">
    <w:name w:val="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Default">
    <w:name w:val="Default"/>
    <w:rsid w:val="00F67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6323C6"/>
  </w:style>
  <w:style w:type="character" w:customStyle="1" w:styleId="s3">
    <w:name w:val="s3"/>
    <w:basedOn w:val="a0"/>
    <w:rsid w:val="006323C6"/>
  </w:style>
  <w:style w:type="character" w:customStyle="1" w:styleId="s4">
    <w:name w:val="s4"/>
    <w:basedOn w:val="a0"/>
    <w:rsid w:val="006323C6"/>
  </w:style>
  <w:style w:type="paragraph" w:customStyle="1" w:styleId="p5">
    <w:name w:val="p5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6323C6"/>
  </w:style>
  <w:style w:type="character" w:styleId="ac">
    <w:name w:val="Hyperlink"/>
    <w:basedOn w:val="a0"/>
    <w:uiPriority w:val="99"/>
    <w:unhideWhenUsed/>
    <w:rsid w:val="006F261D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F261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261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127484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pobrazovanie_vagai@mail.ru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6F7-CF9F-4C7D-996A-F5DB747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МАУ ДО ВЦСТ</cp:lastModifiedBy>
  <cp:revision>7</cp:revision>
  <cp:lastPrinted>2023-07-26T05:40:00Z</cp:lastPrinted>
  <dcterms:created xsi:type="dcterms:W3CDTF">2022-07-26T08:07:00Z</dcterms:created>
  <dcterms:modified xsi:type="dcterms:W3CDTF">2023-07-26T08:31:00Z</dcterms:modified>
</cp:coreProperties>
</file>