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CF" w:rsidRDefault="00441BCF">
      <w:pPr>
        <w:rPr>
          <w:rFonts w:ascii="Times New Roman" w:hAnsi="Times New Roman"/>
          <w:b/>
          <w:sz w:val="28"/>
          <w:szCs w:val="28"/>
        </w:rPr>
      </w:pP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ВАГАЙСКОГО МУНИЦИПАЛЬНОГО РАЙОНА</w:t>
      </w: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«ВАГАЙСКИЙ ЦЕНТР СПОРТА И ТВОРЧЕСТВА»</w:t>
      </w: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____________________МАУДО «ВЦСТ»___________________</w:t>
      </w: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Подгорная, 11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агай</w:t>
      </w:r>
      <w:proofErr w:type="spellEnd"/>
      <w:r>
        <w:rPr>
          <w:rFonts w:ascii="Times New Roman" w:hAnsi="Times New Roman"/>
          <w:sz w:val="24"/>
          <w:szCs w:val="24"/>
        </w:rPr>
        <w:t xml:space="preserve"> ,Вагайский район, Тюменская область, 626240 </w:t>
      </w: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факс)  (34539) 23-2-72</w:t>
      </w: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dopobrazovanie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vagai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</w:t>
      </w:r>
    </w:p>
    <w:p w:rsidR="00441BCF" w:rsidRPr="00E13CA2" w:rsidRDefault="00441B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Pr="00E13CA2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13CA2">
        <w:rPr>
          <w:rFonts w:ascii="Times New Roman" w:hAnsi="Times New Roman"/>
          <w:color w:val="000000"/>
          <w:spacing w:val="5"/>
          <w:sz w:val="24"/>
          <w:szCs w:val="24"/>
        </w:rPr>
        <w:t>Рассмотрено на заседании                                          «Утверждаю»</w:t>
      </w:r>
    </w:p>
    <w:p w:rsidR="00441BCF" w:rsidRPr="00E13CA2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13CA2">
        <w:rPr>
          <w:rFonts w:ascii="Times New Roman" w:hAnsi="Times New Roman"/>
          <w:color w:val="000000"/>
          <w:spacing w:val="5"/>
          <w:sz w:val="24"/>
          <w:szCs w:val="24"/>
        </w:rPr>
        <w:t>педагогического совета                                               Директор МАУ ДО «ВЦСТ»</w:t>
      </w:r>
    </w:p>
    <w:p w:rsidR="00441BCF" w:rsidRPr="00E13CA2" w:rsidRDefault="007E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13CA2">
        <w:rPr>
          <w:rFonts w:ascii="Times New Roman" w:hAnsi="Times New Roman"/>
          <w:color w:val="000000"/>
          <w:spacing w:val="5"/>
          <w:sz w:val="24"/>
          <w:szCs w:val="24"/>
        </w:rPr>
        <w:t>протокол № 1</w:t>
      </w:r>
      <w:r w:rsidR="00DB01F3" w:rsidRPr="00E13CA2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_________ </w:t>
      </w:r>
      <w:proofErr w:type="spellStart"/>
      <w:r w:rsidR="00DB01F3" w:rsidRPr="00E13CA2">
        <w:rPr>
          <w:rFonts w:ascii="Times New Roman" w:hAnsi="Times New Roman"/>
          <w:color w:val="000000"/>
          <w:spacing w:val="5"/>
          <w:sz w:val="24"/>
          <w:szCs w:val="24"/>
        </w:rPr>
        <w:t>Тунгулин</w:t>
      </w:r>
      <w:proofErr w:type="spellEnd"/>
      <w:r w:rsidR="00DB01F3" w:rsidRPr="00E13CA2">
        <w:rPr>
          <w:rFonts w:ascii="Times New Roman" w:hAnsi="Times New Roman"/>
          <w:color w:val="000000"/>
          <w:spacing w:val="5"/>
          <w:sz w:val="24"/>
          <w:szCs w:val="24"/>
        </w:rPr>
        <w:t xml:space="preserve"> М.Ю.                                                               </w:t>
      </w:r>
    </w:p>
    <w:p w:rsidR="00441BCF" w:rsidRPr="00E13CA2" w:rsidRDefault="007E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13CA2">
        <w:rPr>
          <w:rFonts w:ascii="Times New Roman" w:hAnsi="Times New Roman"/>
          <w:color w:val="000000"/>
          <w:spacing w:val="5"/>
          <w:sz w:val="24"/>
          <w:szCs w:val="24"/>
        </w:rPr>
        <w:t xml:space="preserve">«30» августа </w:t>
      </w:r>
      <w:r w:rsidR="00DB01F3" w:rsidRPr="00E13CA2">
        <w:rPr>
          <w:rFonts w:ascii="Times New Roman" w:hAnsi="Times New Roman"/>
          <w:color w:val="000000"/>
          <w:spacing w:val="5"/>
          <w:sz w:val="24"/>
          <w:szCs w:val="24"/>
        </w:rPr>
        <w:t xml:space="preserve">2021 г.                                           </w:t>
      </w:r>
      <w:r w:rsidRPr="00E13CA2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«31</w:t>
      </w:r>
      <w:r w:rsidR="00DB01F3" w:rsidRPr="00E13CA2">
        <w:rPr>
          <w:rFonts w:ascii="Times New Roman" w:hAnsi="Times New Roman"/>
          <w:color w:val="000000"/>
          <w:spacing w:val="5"/>
          <w:sz w:val="24"/>
          <w:szCs w:val="24"/>
        </w:rPr>
        <w:t xml:space="preserve">» </w:t>
      </w:r>
      <w:r w:rsidRPr="00E13CA2">
        <w:rPr>
          <w:rFonts w:ascii="Times New Roman" w:hAnsi="Times New Roman"/>
          <w:color w:val="000000"/>
          <w:spacing w:val="5"/>
          <w:sz w:val="24"/>
          <w:szCs w:val="24"/>
        </w:rPr>
        <w:t xml:space="preserve">августа      </w:t>
      </w:r>
      <w:r w:rsidR="00DB01F3" w:rsidRPr="00E13CA2">
        <w:rPr>
          <w:rFonts w:ascii="Times New Roman" w:hAnsi="Times New Roman"/>
          <w:color w:val="000000"/>
          <w:spacing w:val="5"/>
          <w:sz w:val="24"/>
          <w:szCs w:val="24"/>
        </w:rPr>
        <w:t>2021 г.</w:t>
      </w:r>
    </w:p>
    <w:p w:rsidR="00441BCF" w:rsidRPr="00E13CA2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13CA2">
        <w:rPr>
          <w:rFonts w:ascii="Times New Roman" w:hAnsi="Times New Roman"/>
          <w:color w:val="000000"/>
          <w:spacing w:val="5"/>
          <w:sz w:val="24"/>
          <w:szCs w:val="24"/>
        </w:rPr>
        <w:t xml:space="preserve">  </w:t>
      </w:r>
    </w:p>
    <w:p w:rsidR="00441BCF" w:rsidRDefault="00441BCF">
      <w:pPr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 программа</w:t>
      </w: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физкультурно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спортивной направленности</w:t>
      </w: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«Волейбол»</w:t>
      </w:r>
    </w:p>
    <w:p w:rsidR="00441BCF" w:rsidRDefault="00441B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Форма обучения: </w:t>
      </w:r>
      <w:r>
        <w:rPr>
          <w:rFonts w:ascii="Times New Roman" w:hAnsi="Times New Roman"/>
          <w:color w:val="000000"/>
          <w:spacing w:val="5"/>
        </w:rPr>
        <w:t xml:space="preserve">очная, очная с </w:t>
      </w:r>
      <w:r>
        <w:rPr>
          <w:rFonts w:ascii="Times New Roman" w:hAnsi="Times New Roman"/>
        </w:rPr>
        <w:t>применением дистанционных образовательных технологий</w:t>
      </w: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Место реализации: МАУ ДО «ВЦСТ», школы района</w:t>
      </w: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      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Срок реализации программы: 8 лет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Количество учебных недель в год: 36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Всего академических часов</w:t>
      </w:r>
      <w:r w:rsidR="007E40B9">
        <w:rPr>
          <w:rFonts w:ascii="Times New Roman" w:hAnsi="Times New Roman"/>
          <w:color w:val="000000"/>
          <w:spacing w:val="5"/>
          <w:sz w:val="24"/>
          <w:szCs w:val="24"/>
        </w:rPr>
        <w:t xml:space="preserve">  год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:</w:t>
      </w:r>
      <w:r>
        <w:rPr>
          <w:rFonts w:ascii="Times New Roman" w:hAnsi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144 часа - стартовый уровень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                                                        216 часов - базовый уровень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7E40B9">
        <w:rPr>
          <w:rFonts w:ascii="Times New Roman" w:hAnsi="Times New Roman"/>
          <w:spacing w:val="5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5"/>
          <w:sz w:val="24"/>
          <w:szCs w:val="24"/>
        </w:rPr>
        <w:t xml:space="preserve">        </w:t>
      </w:r>
      <w:r w:rsidRPr="007E40B9">
        <w:rPr>
          <w:rFonts w:ascii="Times New Roman" w:hAnsi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/>
          <w:spacing w:val="5"/>
          <w:sz w:val="24"/>
          <w:szCs w:val="24"/>
        </w:rPr>
        <w:t>288</w:t>
      </w:r>
      <w:r w:rsidRPr="007E40B9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часов - продвинутый уровень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Количество часов в неделю: 4,6, 8</w:t>
      </w: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</w:t>
      </w: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             Педагог дополнительного образования: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                            Богданова Марина Витальевна 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5"/>
        </w:rPr>
        <w:t>высшая квалификационная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</w:rPr>
        <w:t xml:space="preserve">                                                                            категория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с.</w:t>
      </w:r>
      <w:r w:rsidR="007E40B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Вагай, 2021</w:t>
      </w: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DB01F3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Содержание дополнительной общеобразовательной общеразвивающей программы «Волейбол»</w:t>
      </w:r>
    </w:p>
    <w:p w:rsidR="00441BCF" w:rsidRDefault="00441BCF">
      <w:pPr>
        <w:widowControl w:val="0"/>
        <w:suppressAutoHyphens/>
        <w:autoSpaceDE w:val="0"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441BCF" w:rsidRDefault="00DB01F3">
      <w:pPr>
        <w:widowControl w:val="0"/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Пояснительная записка………………………………………………………………...……… 3</w:t>
      </w:r>
    </w:p>
    <w:p w:rsidR="00441BCF" w:rsidRDefault="00DB01F3">
      <w:pPr>
        <w:pStyle w:val="af0"/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Календарный учебный график……………………………………………………...…..</w:t>
      </w:r>
      <w:r>
        <w:rPr>
          <w:rFonts w:ascii="Times New Roman" w:hAnsi="Times New Roman"/>
          <w:sz w:val="24"/>
          <w:szCs w:val="24"/>
          <w:lang w:val="en-US" w:eastAsia="ar-SA"/>
        </w:rPr>
        <w:t>7</w:t>
      </w:r>
    </w:p>
    <w:p w:rsidR="00441BCF" w:rsidRDefault="00DB01F3">
      <w:pPr>
        <w:pStyle w:val="af0"/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Учебный план…………………………………………………………………………….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en-US" w:eastAsia="ar-SA"/>
        </w:rPr>
        <w:t>7</w:t>
      </w:r>
    </w:p>
    <w:p w:rsidR="00441BCF" w:rsidRDefault="00DB01F3">
      <w:pPr>
        <w:pStyle w:val="af0"/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Календарн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тематическое  планирование……..……………………………………..</w:t>
      </w:r>
      <w:r>
        <w:rPr>
          <w:rFonts w:ascii="Times New Roman" w:hAnsi="Times New Roman"/>
          <w:sz w:val="24"/>
          <w:szCs w:val="24"/>
          <w:lang w:val="en-US"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3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hangingChars="450" w:hanging="10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7E40B9">
        <w:rPr>
          <w:rFonts w:ascii="Times New Roman" w:hAnsi="Times New Roman"/>
          <w:sz w:val="24"/>
          <w:szCs w:val="24"/>
        </w:rPr>
        <w:t>3.1</w:t>
      </w:r>
      <w:proofErr w:type="gramStart"/>
      <w:r w:rsidRPr="007E4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алендарно – тематическое планирование</w:t>
      </w:r>
      <w:r w:rsidRPr="007E4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применением дистанционных образовательных технологий...................................................................................29</w:t>
      </w:r>
    </w:p>
    <w:p w:rsidR="00441BCF" w:rsidRDefault="00DB01F3">
      <w:pPr>
        <w:pStyle w:val="af0"/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Методические материалы……………………………………………………………...35</w:t>
      </w:r>
    </w:p>
    <w:p w:rsidR="00441BCF" w:rsidRDefault="00DB01F3">
      <w:pPr>
        <w:pStyle w:val="af0"/>
        <w:widowControl w:val="0"/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4.1 Методическое обеспечение программы…………………………………………..36</w:t>
      </w:r>
    </w:p>
    <w:p w:rsidR="00441BCF" w:rsidRDefault="00DB01F3">
      <w:pPr>
        <w:widowControl w:val="0"/>
        <w:suppressAutoHyphens/>
        <w:autoSpaceDE w:val="0"/>
        <w:spacing w:after="0"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4.2 Требования техники безопасности в процессе реализации программы………..37</w:t>
      </w:r>
    </w:p>
    <w:p w:rsidR="00441BCF" w:rsidRDefault="00DB01F3">
      <w:pPr>
        <w:pStyle w:val="af0"/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Оценочные материалы…………………………………………………………………38</w:t>
      </w:r>
    </w:p>
    <w:p w:rsidR="00441BCF" w:rsidRDefault="00DB01F3">
      <w:pPr>
        <w:pStyle w:val="af0"/>
        <w:widowControl w:val="0"/>
        <w:suppressAutoHyphens/>
        <w:autoSpaceDE w:val="0"/>
        <w:spacing w:after="0"/>
        <w:ind w:left="360" w:firstLineChars="150" w:firstLine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5.1Формыа аттестаци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и(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контроля).................................................................................38</w:t>
      </w:r>
    </w:p>
    <w:p w:rsidR="00441BCF" w:rsidRDefault="00DB01F3">
      <w:pPr>
        <w:widowControl w:val="0"/>
        <w:suppressAutoHyphens/>
        <w:autoSpaceDE w:val="0"/>
        <w:spacing w:after="0"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Список литературы и интернет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-р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есурсов……………………………………………......41</w:t>
      </w:r>
    </w:p>
    <w:p w:rsidR="00441BCF" w:rsidRDefault="00DB01F3">
      <w:pPr>
        <w:widowControl w:val="0"/>
        <w:suppressAutoHyphens/>
        <w:autoSpaceDE w:val="0"/>
        <w:spacing w:after="0"/>
        <w:ind w:left="36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Приложения…………………………………………………………………………….......43</w:t>
      </w:r>
    </w:p>
    <w:p w:rsidR="00441BCF" w:rsidRDefault="00441BCF">
      <w:pPr>
        <w:widowControl w:val="0"/>
        <w:suppressAutoHyphens/>
        <w:autoSpaceDE w:val="0"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441BCF" w:rsidRDefault="00441BCF">
      <w:pPr>
        <w:rPr>
          <w:rFonts w:ascii="Times New Roman" w:hAnsi="Times New Roman"/>
          <w:sz w:val="28"/>
          <w:szCs w:val="28"/>
        </w:rPr>
      </w:pP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41BCF" w:rsidRDefault="00441B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«Волейбол» является дополнительной общеобразовательной общеразвивающей программой физкультурно-спортивной направленности и предназначена для дополнительного образования детей 9-18 лет.</w:t>
      </w:r>
    </w:p>
    <w:p w:rsidR="00441BCF" w:rsidRDefault="00DB0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527645464"/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</w:t>
      </w:r>
      <w:bookmarkEnd w:id="0"/>
      <w:r>
        <w:rPr>
          <w:rFonts w:ascii="Times New Roman" w:hAnsi="Times New Roman"/>
          <w:sz w:val="24"/>
          <w:szCs w:val="24"/>
        </w:rPr>
        <w:t>программа «Волейбол» разработана в соответствии с  нормативно-правовыми документами:</w:t>
      </w:r>
    </w:p>
    <w:p w:rsidR="00441BCF" w:rsidRDefault="00DB01F3">
      <w:pPr>
        <w:spacing w:after="0"/>
        <w:ind w:firstLine="16"/>
        <w:jc w:val="both"/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>ФЗ №273  от 29.12.2012 г. «Об образовании в РФ», изменения 21.11.2019 года;</w:t>
      </w:r>
    </w:p>
    <w:p w:rsidR="00441BCF" w:rsidRDefault="00DB01F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 xml:space="preserve">Приказ </w:t>
      </w:r>
      <w:proofErr w:type="spellStart"/>
      <w:r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>Минпросвещения</w:t>
      </w:r>
      <w:proofErr w:type="spellEnd"/>
      <w:r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 xml:space="preserve"> РФ от 03.09.2019 г. № 467 «Об утверждении Целевой </w:t>
      </w:r>
      <w:r w:rsidRPr="007E40B9"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 xml:space="preserve">  </w:t>
      </w:r>
      <w:proofErr w:type="gramStart"/>
      <w:r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>»;</w:t>
      </w:r>
    </w:p>
    <w:p w:rsidR="00441BCF" w:rsidRDefault="00DB01F3">
      <w:pPr>
        <w:pStyle w:val="af0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 xml:space="preserve">Приказ </w:t>
      </w:r>
      <w:proofErr w:type="spellStart"/>
      <w:r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>Минпросвещения</w:t>
      </w:r>
      <w:proofErr w:type="spellEnd"/>
      <w:r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 xml:space="preserve"> РФ от 09.11.2018 г.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41BCF" w:rsidRDefault="00DB01F3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>Методическое</w:t>
      </w:r>
      <w:proofErr w:type="gramEnd"/>
      <w:r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 xml:space="preserve"> рекомендации по проектированию дополнительных общеразвивающих программ, направленных письмом  </w:t>
      </w:r>
      <w:proofErr w:type="spellStart"/>
      <w:r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>Минобрнауки</w:t>
      </w:r>
      <w:proofErr w:type="spellEnd"/>
      <w:r>
        <w:rPr>
          <w:rFonts w:ascii="Times New Roman" w:eastAsia="Verdana" w:hAnsi="Times New Roman"/>
          <w:color w:val="000000" w:themeColor="text1"/>
          <w:kern w:val="24"/>
          <w:sz w:val="24"/>
          <w:szCs w:val="24"/>
        </w:rPr>
        <w:t xml:space="preserve"> России от 18.11.2015 г.  № 09-3242;</w:t>
      </w:r>
    </w:p>
    <w:p w:rsidR="00441BCF" w:rsidRDefault="00DB01F3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от 28.09.2020 г. № 28 (регистрационный номер 61573 от 18.12.2020 г.);</w:t>
      </w:r>
    </w:p>
    <w:p w:rsidR="00441BCF" w:rsidRDefault="00DB01F3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-Приказом 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441BCF" w:rsidRDefault="00DB01F3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-Письмом 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19.03.2020 г. № ГД-39/04 «О направлении методических рекомендаций»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441BCF" w:rsidRDefault="00DB01F3">
      <w:pPr>
        <w:pStyle w:val="af0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-Распоряжением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441BCF" w:rsidRDefault="00441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 и целесообразность дополнительной общеразвивающей 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41BCF" w:rsidRDefault="00441B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41BCF" w:rsidRDefault="00DB01F3">
      <w:pPr>
        <w:autoSpaceDE w:val="0"/>
        <w:autoSpaceDN w:val="0"/>
        <w:adjustRightInd w:val="0"/>
        <w:spacing w:after="0" w:line="240" w:lineRule="auto"/>
        <w:ind w:firstLine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Целесообразность программы</w:t>
      </w:r>
      <w:r>
        <w:rPr>
          <w:rFonts w:ascii="Times New Roman" w:hAnsi="Times New Roman"/>
          <w:sz w:val="24"/>
          <w:szCs w:val="24"/>
        </w:rPr>
        <w:t xml:space="preserve"> заключается в том, что занятия по ней, позволят обучающимся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детей, в связи с высокой </w:t>
      </w:r>
      <w:proofErr w:type="spellStart"/>
      <w:r>
        <w:rPr>
          <w:rFonts w:ascii="Times New Roman" w:hAnsi="Times New Roman"/>
          <w:sz w:val="24"/>
          <w:szCs w:val="24"/>
        </w:rPr>
        <w:t>гиподинамичностью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обычной жизни, </w:t>
      </w:r>
      <w:proofErr w:type="gramStart"/>
      <w:r>
        <w:rPr>
          <w:rFonts w:ascii="Times New Roman" w:hAnsi="Times New Roman"/>
          <w:sz w:val="24"/>
          <w:szCs w:val="24"/>
        </w:rPr>
        <w:t>имеет оздоровительный эффект</w:t>
      </w:r>
      <w:proofErr w:type="gramEnd"/>
      <w:r>
        <w:rPr>
          <w:rFonts w:ascii="Times New Roman" w:hAnsi="Times New Roman"/>
          <w:sz w:val="24"/>
          <w:szCs w:val="24"/>
        </w:rPr>
        <w:t>, а также благотворно воздействует на все системы детского организма.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ind w:firstLine="84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iCs/>
          <w:sz w:val="24"/>
          <w:szCs w:val="24"/>
        </w:rPr>
        <w:t>Новизна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ind w:firstLine="84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lastRenderedPageBreak/>
        <w:t>Актуальность программы </w:t>
      </w:r>
      <w:r>
        <w:rPr>
          <w:rFonts w:ascii="Times New Roman" w:hAnsi="Times New Roman" w:cs="Arial"/>
          <w:sz w:val="24"/>
          <w:szCs w:val="24"/>
        </w:rPr>
        <w:t xml:space="preserve">обусловлена тем,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проводить на всем протяжении жизни и обучения населения страны. Программа актуальна на сегодняшний день, так как ее реализация восполняет недостаток двигательной активности, имеющийся в связи с высокой учебной нагрузкой, </w:t>
      </w:r>
      <w:proofErr w:type="gramStart"/>
      <w:r>
        <w:rPr>
          <w:rFonts w:ascii="Times New Roman" w:hAnsi="Times New Roman" w:cs="Arial"/>
          <w:sz w:val="24"/>
          <w:szCs w:val="24"/>
        </w:rPr>
        <w:t>имеет оздоровительный эффект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, а также благотворно воздействует на все системы организма. 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     </w:t>
      </w:r>
      <w:r>
        <w:rPr>
          <w:b/>
        </w:rPr>
        <w:tab/>
        <w:t xml:space="preserve">Отличительными особенностями данной программы является: </w:t>
      </w:r>
      <w:r>
        <w:t>организация учебно-тренировочного процесса в условиях разновозрастной группы, дифференцированное распределение физических нагрузок и требований с учетом возрастных особенностей всех обучающихся.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ind w:firstLine="84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Занятия волейболом способствуют развитию и совершенствованию у занимающихся основных физических качеств – выносливости, координации движений, скоростн</w:t>
      </w:r>
      <w:proofErr w:type="gramStart"/>
      <w:r>
        <w:rPr>
          <w:rFonts w:ascii="Times New Roman" w:hAnsi="Times New Roman" w:cs="Arial"/>
          <w:sz w:val="24"/>
          <w:szCs w:val="24"/>
        </w:rPr>
        <w:t>о-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силовых качеств, формированию различных двигательных навыков, укреплению здоровья, а также формируют личностные качества ребёнка: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>
        <w:rPr>
          <w:rFonts w:ascii="Times New Roman" w:hAnsi="Times New Roman" w:cs="Arial"/>
          <w:sz w:val="24"/>
          <w:szCs w:val="24"/>
        </w:rPr>
        <w:t>мобилизовывать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ind w:firstLine="84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 </w:t>
      </w:r>
    </w:p>
    <w:p w:rsidR="00441BCF" w:rsidRDefault="00DB01F3">
      <w:pPr>
        <w:pStyle w:val="ae"/>
        <w:rPr>
          <w:b/>
          <w:bCs/>
          <w:color w:val="000000"/>
        </w:rPr>
      </w:pPr>
      <w:r>
        <w:rPr>
          <w:b/>
          <w:bCs/>
          <w:color w:val="000000"/>
        </w:rPr>
        <w:t>Особенности организации образовательного процесса</w:t>
      </w:r>
    </w:p>
    <w:p w:rsidR="00441BCF" w:rsidRDefault="00DB01F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Возраст детей, участвующих в реализации программы, комплектование групп при </w:t>
      </w:r>
      <w:r>
        <w:rPr>
          <w:rFonts w:ascii="Times New Roman" w:hAnsi="Times New Roman"/>
          <w:bCs/>
          <w:sz w:val="24"/>
          <w:szCs w:val="24"/>
          <w:u w:val="single"/>
        </w:rPr>
        <w:t>очной</w:t>
      </w:r>
      <w:r>
        <w:rPr>
          <w:rFonts w:ascii="Times New Roman" w:hAnsi="Times New Roman"/>
          <w:bCs/>
          <w:sz w:val="24"/>
          <w:szCs w:val="24"/>
        </w:rPr>
        <w:t xml:space="preserve"> форме освоения программы:</w:t>
      </w:r>
    </w:p>
    <w:p w:rsidR="00441BCF" w:rsidRDefault="00DB01F3">
      <w:pPr>
        <w:pStyle w:val="ae"/>
        <w:spacing w:before="0" w:beforeAutospacing="0" w:after="0" w:afterAutospacing="0"/>
        <w:jc w:val="both"/>
      </w:pPr>
      <w:r>
        <w:t xml:space="preserve">Возраст детей, участвующих в реализации данной программы от  </w:t>
      </w:r>
      <w:proofErr w:type="spellStart"/>
      <w:proofErr w:type="gramStart"/>
      <w:r>
        <w:t>от</w:t>
      </w:r>
      <w:proofErr w:type="spellEnd"/>
      <w:proofErr w:type="gramEnd"/>
      <w:r>
        <w:t xml:space="preserve"> 9 до 18 лет.  Минимальная численность обучающихся детей в группах - 12-15 человек; </w:t>
      </w:r>
    </w:p>
    <w:p w:rsidR="00441BCF" w:rsidRDefault="00DB01F3">
      <w:pPr>
        <w:pStyle w:val="ae"/>
        <w:spacing w:before="0" w:beforeAutospacing="0" w:after="0" w:afterAutospacing="0"/>
        <w:jc w:val="both"/>
        <w:rPr>
          <w:b/>
          <w:bCs/>
          <w:color w:val="000000"/>
        </w:rPr>
      </w:pPr>
      <w:r>
        <w:t xml:space="preserve">Максимальная  численность  обучающихся детей в группах - 20 человек.   </w:t>
      </w:r>
    </w:p>
    <w:p w:rsidR="00441BCF" w:rsidRDefault="00DB01F3">
      <w:pPr>
        <w:pStyle w:val="ae"/>
        <w:jc w:val="both"/>
        <w:rPr>
          <w:rFonts w:cs="Arial"/>
        </w:rPr>
      </w:pPr>
      <w:r>
        <w:rPr>
          <w:color w:val="000000"/>
        </w:rPr>
        <w:t xml:space="preserve">В случае реализации программы с использованием дистанционных технологий образовательный процесс организуется в форме </w:t>
      </w:r>
      <w:proofErr w:type="spellStart"/>
      <w:r>
        <w:rPr>
          <w:color w:val="000000"/>
        </w:rPr>
        <w:t>видеоуроков</w:t>
      </w:r>
      <w:proofErr w:type="spellEnd"/>
      <w:r>
        <w:rPr>
          <w:color w:val="000000"/>
        </w:rPr>
        <w:t xml:space="preserve">, которые педагог предварительно готовит в соответствии с темой. </w:t>
      </w: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 xml:space="preserve"> отправляются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по электронной почте. При необходимости педагогом проводятся индивидуальные консультации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 использованием приложения для ВКС </w:t>
      </w:r>
      <w:proofErr w:type="spellStart"/>
      <w:r>
        <w:rPr>
          <w:color w:val="000000"/>
        </w:rPr>
        <w:t>Zoom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Skype</w:t>
      </w:r>
      <w:proofErr w:type="spellEnd"/>
      <w:r>
        <w:rPr>
          <w:color w:val="000000"/>
        </w:rPr>
        <w:t xml:space="preserve">. Контроль выполнения заданий фиксируется посредством фотоотчетов, видеоотчетов, размещаемых детьми и (или родителями) по итогам занятия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Общение с родителями и детьми ведётся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Количество занятий в неделю –1. Занятия будут организованы индивидуально в свободном режиме. Между занятиями родителям нужно организовать для ребенка 10 минутный перерыв, во время которого помочь ребенку выполнить несложные упражнения – </w:t>
      </w:r>
      <w:proofErr w:type="spellStart"/>
      <w:r>
        <w:rPr>
          <w:color w:val="000000"/>
        </w:rPr>
        <w:t>физминутку</w:t>
      </w:r>
      <w:proofErr w:type="spellEnd"/>
      <w:r>
        <w:rPr>
          <w:color w:val="000000"/>
        </w:rPr>
        <w:t>, обсудить прошедшее занятие, выполняемые задания.</w:t>
      </w: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</w:p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Сроки реализации дополнительной общеразвивающей программы.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1BCF" w:rsidRDefault="00DB01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8 лет обучения. Первый и второй этапы обучения (этап спортивно-оздоровительной (предварительной) подготовки «Стартовый уровень»  и спортивно-оздоровительной специализации «Базовый уровень»)  даёт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базовые умения и знания. Программа третьего этапа обучения акцентирована на углубленной (специализированной) подготовке «Продвинутый уровень». </w:t>
      </w: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Настоящая программа по волейболу предусматривает несколько уровней обучения: 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Стартовый уровень программы: </w:t>
      </w:r>
      <w:r>
        <w:rPr>
          <w:rFonts w:ascii="Times New Roman" w:hAnsi="Times New Roman"/>
          <w:sz w:val="24"/>
          <w:szCs w:val="24"/>
        </w:rPr>
        <w:t xml:space="preserve"> 1 – года обучения. 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стартовом уровне обучения подростки получат основные знания по истории избранного вида спорта, технике игры в волейбол, основным тактическим приемам в холе игры в волейбол, повысят физическую выносливость. На стартовый уровень программы принимаются обучающиеся без предъявления каких-либо специальных требований к их знаниям, умениям и навыкам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Базовый уровень программы</w:t>
      </w:r>
      <w:r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40B9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,3,4 года  обучения.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базовом уровне обучающиеся овладеют всеми </w:t>
      </w:r>
      <w:proofErr w:type="spellStart"/>
      <w:r>
        <w:rPr>
          <w:rFonts w:ascii="Times New Roman" w:hAnsi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тактическими приемами игры, обучатся психологическим приемам регулирования психического состояния во время игры, получат практику соревновательных мероприятиях на уровне учреждения. 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Продвинутый уровень</w:t>
      </w:r>
      <w:r>
        <w:rPr>
          <w:rFonts w:ascii="Times New Roman" w:hAnsi="Times New Roman"/>
          <w:sz w:val="24"/>
          <w:szCs w:val="24"/>
        </w:rPr>
        <w:t xml:space="preserve"> - 5,6,7,8 год обучения.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Продвинутый уровень направлен на специальную подготовку: технико-тактическую, физическую, интегральную, в том числе игровую, соревновательную. На этом этапе вводятся элементы специализации по игровым функциям (связующие, нападающие, либеро).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Каждый </w:t>
      </w:r>
      <w:proofErr w:type="gramStart"/>
      <w:r>
        <w:rPr>
          <w:rFonts w:ascii="Times New Roman" w:eastAsia="SimSun" w:hAnsi="Times New Roman"/>
          <w:sz w:val="24"/>
          <w:szCs w:val="24"/>
        </w:rPr>
        <w:t>их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трёх уровней предполагает универсальную доступность для детей с любым видом и типом психофизиологических особенностей. В свою очередь, материал программы учитывает особенности здоровья тех детей, которые могут испытывать сложности при освоении программы.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Адресат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дети 9 -18 лет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 и виды занятий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 проводится в двух формах очной форме и очной с применением дистанционных технологий.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основными формами учебно-тренировочного процесса являются: групповые учебно-тренировочные и теоретические занятия; работа по индивидуальным планам; тестирование; участие в соревнованиях, матчевых встречах</w:t>
      </w:r>
      <w:r w:rsidRPr="007E40B9">
        <w:rPr>
          <w:rFonts w:ascii="Times New Roman" w:hAnsi="Times New Roman"/>
          <w:sz w:val="24"/>
          <w:szCs w:val="24"/>
        </w:rPr>
        <w:t>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освоения программы. </w:t>
      </w:r>
      <w:r>
        <w:rPr>
          <w:rFonts w:ascii="Times New Roman" w:hAnsi="Times New Roman"/>
          <w:sz w:val="24"/>
          <w:szCs w:val="24"/>
        </w:rPr>
        <w:t>Программа рассчитана на 8</w:t>
      </w:r>
      <w:r w:rsidRPr="007E4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 обучения.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системы работы по развитию физических, интеллектуальных и нравственных способностей личности;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мотивации личности к познанию и творчеству;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-содействие всестороннему развитию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  дополнительных занятий волейболом.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поэтапное обучение техническим приемам игры и тактическим действиям, постепенный переход к их совершенствованию на базе роста физических и психических возможностей учащихся;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игровой культуры на основе изучения правил игры в волейбол и игрового опыта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практическим навыкам организации и судейства соревнований по волейболу;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игрового мышления на основе расширения вариативности игровых приемов, взаимодействия партнеров;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физические способности учащихся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игровой дисциплины, самостоятельности, ответственности и инициативности в выборе и принятии решений;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в регулярных занятиях спортом, навыков самоконтроля, гигиенических навыков, воспитание трудолюбия, выдержки.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волевых качеств</w:t>
      </w:r>
    </w:p>
    <w:p w:rsidR="00441BCF" w:rsidRDefault="00DB01F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41BCF" w:rsidRDefault="00DB01F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Программа предусматривает достижение следующих результатов образования: </w:t>
      </w: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личностные результаты: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адаптация учащихся к условиям детско-взрослой общности;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удовлетворённость результатом своей деятельности (самореализации);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готовность и способность учащихся к саморазвитию;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проявление инициативы и любознательности; </w:t>
      </w:r>
      <w:r>
        <w:rPr>
          <w:rFonts w:ascii="Times New Roman" w:eastAsia="SimSun" w:hAnsi="Times New Roman"/>
          <w:sz w:val="24"/>
          <w:szCs w:val="24"/>
        </w:rPr>
        <w:t xml:space="preserve"> формирование ценностных ориентаций; </w:t>
      </w:r>
      <w:r>
        <w:rPr>
          <w:rFonts w:ascii="Times New Roman" w:eastAsia="SimSun" w:hAnsi="Times New Roman"/>
          <w:sz w:val="24"/>
          <w:szCs w:val="24"/>
        </w:rPr>
        <w:t xml:space="preserve"> формирование мотивов к конструктивному взаимодействию и сотрудничеству со сверстниками и педагогами;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социальные компетентности (автономность, ответственность); 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 личностные качества. </w:t>
      </w:r>
    </w:p>
    <w:p w:rsidR="00441BCF" w:rsidRDefault="00DB01F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 результаты: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воспитаны навыки здорового образа жизни;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сформированы приёмы самостоятельной и коллективной работы, самоконтроля и взаимоконтроля;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развиты самостоятельность, ответственность, активность, аккуратность</w:t>
      </w:r>
      <w:proofErr w:type="gramStart"/>
      <w:r>
        <w:rPr>
          <w:rFonts w:ascii="Times New Roman" w:eastAsia="SimSun" w:hAnsi="Times New Roman"/>
          <w:sz w:val="24"/>
          <w:szCs w:val="24"/>
        </w:rPr>
        <w:t>.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/>
          <w:sz w:val="24"/>
          <w:szCs w:val="24"/>
        </w:rPr>
        <w:t>п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редметные результаты: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освоенный учащимися опыт деятельности по получению новых знаний, их преобразованию и применению</w:t>
      </w:r>
      <w:r>
        <w:rPr>
          <w:rFonts w:ascii="SimSun" w:eastAsia="SimSun" w:hAnsi="SimSun" w:cs="SimSun"/>
          <w:sz w:val="24"/>
          <w:szCs w:val="24"/>
        </w:rPr>
        <w:t>.</w:t>
      </w:r>
    </w:p>
    <w:p w:rsidR="00441BCF" w:rsidRDefault="00DB01F3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К концу 1 года обучения *(стартовый уровень) учащиеся 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>Знают:</w:t>
      </w:r>
      <w:r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гигиенические требования, правила личной гигиены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естественные основы по защите организма и профилактике заболеваний;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основные правила игры в волейбол;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правила обращения с инвентарем и спортивным оборудованием;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технику безопасности при выполнении игровых упражнений;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правила культурного поведения (в повседневной жизни и в спортивном зале);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правила общения с тренером и сверстниками. 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Умеют: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соблюдать технику безопасности на занятиях;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преодолевать трудности, проявляя силу воли, настойчивость, целеустремленность в достижении положительного результата;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проявлять дружеские отношения в коллективе сверстников, чувства уважения к старшим, к сопернику, к судьям.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гигиенические требования, правила личной гигиены;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</w:rPr>
        <w:t>К концу 2-4 года обучения *(базовый уровень) учащиеся</w:t>
      </w:r>
      <w:r>
        <w:rPr>
          <w:rFonts w:ascii="Times New Roman" w:eastAsia="SimSun" w:hAnsi="Times New Roman"/>
          <w:sz w:val="24"/>
          <w:szCs w:val="24"/>
        </w:rPr>
        <w:t xml:space="preserve"> 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>Знают: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гигиенические требования, правила личной гигиены;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режим дня спортсмена, основы правильного питания;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естественные основы по защите организма и профилактике заболеваний;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историю развития волейбола в России и терминологию избранной игры;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 xml:space="preserve">основные правила игры в волейбол, правила составления комплексов упражнений на развитие физических качеств;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правила обращения с инвентарем и спортивным оборудованием;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технику безопасности при выполнении игровых упражнений;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правила культурного поведения (в повседневной жизни и в спортивном зале);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правила общения с тренером и сверстниками.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Умеют: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составлять режим дня и руководствоваться им. Закалять свой организм;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соблюдать технику безопасности на занятиях;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преодолевать трудности, проявляя силу воли, настойчивость, целеустремленность в достижении положительного результата;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проявлять дружеские отношения в коллективе сверстников, чувства уважения к старшим, к сопернику, к судьям.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К концу 5-6 года обучения *(продвинутый уровень) учащиеся 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Знают: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гигиенические требования, правила личной гигиены;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режим дня спортсмена, основы правильного питания;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естественные основы по защите организма и профилактике заболеваний;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историю развития волейбола в России и терминологию избранной игры;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основные правила игры в волейбол;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основные сведения о технике игры, о ее значении для роста спортивного мастерства; </w:t>
      </w:r>
      <w:r>
        <w:rPr>
          <w:rFonts w:ascii="Times New Roman" w:eastAsia="SimSun" w:hAnsi="Times New Roman"/>
          <w:sz w:val="24"/>
          <w:szCs w:val="24"/>
        </w:rPr>
        <w:t xml:space="preserve"> основные приёмы тактических действий в нападении и в защите;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правила составления комплексов упражнений на развитие физических качеств; </w:t>
      </w:r>
      <w:r>
        <w:rPr>
          <w:rFonts w:ascii="Times New Roman" w:eastAsia="SimSun" w:hAnsi="Times New Roman"/>
          <w:sz w:val="24"/>
          <w:szCs w:val="24"/>
        </w:rPr>
        <w:t xml:space="preserve"> правила обращения с инвентарем и спортивным оборудованием;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технику безопасности при выполнении игровых упражнений;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правила культурного поведения (в повседневной жизни и в спортивном зале);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правила общения с тренером и сверстниками. 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Умеют: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составлять режим дня и руководствоваться им. Закалять свой организм;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соблюдать технику безопасности на занятиях;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выполнять основные технические и тактические действия в игре;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преодолевать трудности, проявляя силу воли, настойчивость, целеустремленность в достижении положительного результата;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проявлять дружеские отношения в коллективе сверстников, чувства уважения к старшим, к сопернику, к судьям.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>
        <w:rPr>
          <w:rFonts w:ascii="Times New Roman" w:hAnsi="Times New Roman"/>
          <w:sz w:val="24"/>
          <w:szCs w:val="24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1BCF" w:rsidRDefault="00441B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Календарный учебный график</w:t>
      </w: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программы</w:t>
      </w: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«Волейбол»</w:t>
      </w:r>
    </w:p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472"/>
        <w:gridCol w:w="1910"/>
        <w:gridCol w:w="2268"/>
        <w:gridCol w:w="1275"/>
        <w:gridCol w:w="1134"/>
      </w:tblGrid>
      <w:tr w:rsidR="00441BC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группы / год обучения*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учебного года (продолжительность обучения)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занятий в неделю,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одного занятия (мин)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Наименование дисциплины (модуля)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ч.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часов в неделю</w:t>
            </w:r>
          </w:p>
        </w:tc>
      </w:tr>
      <w:tr w:rsidR="00441BC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Стартовый уровень</w:t>
            </w:r>
            <w:r w:rsidR="00E13C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год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 сентября по 31 мая (36 уч. недель)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занятия по 90 мин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«Волейбол»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1BC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Базовый уровень</w:t>
            </w:r>
          </w:p>
          <w:p w:rsidR="00441BCF" w:rsidRDefault="00E1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 сентября по 31 мая (36 уч. недель)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занятия по 90 мин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«Волейбол»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41BC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Продвинутый уровень</w:t>
            </w:r>
          </w:p>
          <w:p w:rsidR="00E13CA2" w:rsidRDefault="00E1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года</w:t>
            </w:r>
            <w:bookmarkStart w:id="1" w:name="_GoBack"/>
            <w:bookmarkEnd w:id="1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 сентября по 31 мая (36 уч. недель)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занятия по 90 мин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«Волейбол»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441BCF" w:rsidRDefault="00441B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BCF" w:rsidRDefault="00441B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1BCF" w:rsidRDefault="00441B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Учебный план</w:t>
      </w:r>
    </w:p>
    <w:p w:rsidR="00441BCF" w:rsidRDefault="00DB0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Продолжительность учебного года – 36 недель.</w:t>
      </w:r>
    </w:p>
    <w:p w:rsidR="00441BCF" w:rsidRDefault="00441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Стартовый уровень </w:t>
      </w:r>
    </w:p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969"/>
        <w:gridCol w:w="851"/>
        <w:gridCol w:w="992"/>
        <w:gridCol w:w="1276"/>
        <w:gridCol w:w="1275"/>
        <w:gridCol w:w="1276"/>
      </w:tblGrid>
      <w:tr w:rsidR="00441BCF">
        <w:trPr>
          <w:trHeight w:val="516"/>
        </w:trPr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№ занятия</w:t>
            </w:r>
          </w:p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раздела, Темы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контроля</w:t>
            </w:r>
          </w:p>
        </w:tc>
      </w:tr>
      <w:tr w:rsidR="00441BCF">
        <w:trPr>
          <w:trHeight w:val="516"/>
        </w:trPr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Введение. Инструктаж по технике безопасности на учебно-тренировочных занятиях.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Вводное занятие. Введение в программу</w:t>
            </w:r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 по технике безопасности  игры в волейбол.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Входная диагностика.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возникновения и развития волейбола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Современное состояние волейбола. Оборудование и 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нормативов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Парные и групповые упражнения;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Легкоатлетические упражнения;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упражнения;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tabs>
                <w:tab w:val="left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нормативных требований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для развития навыков быстроты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Упражнения, направленные на развитие прыгучести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с отягощениями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Упражнения, направленные на развитие специальной ловкости.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Упражнения    для  воспитания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скоростно-силовых</w:t>
            </w:r>
            <w:proofErr w:type="gramEnd"/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контрольных нормативов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  передвижений и   остановок.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передачи мяча сверху двумя руками.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 подачи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нападающего удара.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Освоение индивидуальных защитных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техники и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тренинг, контрольная игра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Тактика нападения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Тактика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Правила игры в 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rPr>
          <w:trHeight w:val="455"/>
        </w:trPr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кон/норм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1BCF" w:rsidRDefault="00441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1BCF" w:rsidRDefault="00441B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1BCF" w:rsidRDefault="00DB0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Базовый уровень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969"/>
        <w:gridCol w:w="850"/>
        <w:gridCol w:w="992"/>
        <w:gridCol w:w="1276"/>
        <w:gridCol w:w="851"/>
        <w:gridCol w:w="1417"/>
      </w:tblGrid>
      <w:tr w:rsidR="00441BCF">
        <w:trPr>
          <w:trHeight w:val="516"/>
        </w:trPr>
        <w:tc>
          <w:tcPr>
            <w:tcW w:w="1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занятия</w:t>
            </w:r>
          </w:p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441BCF">
        <w:trPr>
          <w:trHeight w:val="516"/>
        </w:trPr>
        <w:tc>
          <w:tcPr>
            <w:tcW w:w="1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Инструктаж по технике безопасности на учебно-тренировочных занятиях.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Введение в программу</w:t>
            </w:r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 игры в волейбол.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диагностика.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волейбола. Оборудование и инвентарь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техники и тактики игры в 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Нагрузка и отдых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строении и функциях организма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учебно-тренировочного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соревнований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и групповые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быстроты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прыгучести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отягощениями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специальной ловкости.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   для  воспитания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скоростно-силовых</w:t>
            </w:r>
            <w:proofErr w:type="gramEnd"/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 перемещений и   остановок, стоек.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приема и нападения.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индивидуальных защитных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техники и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тренинг, контрольная игра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игры в волейболе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rPr>
          <w:trHeight w:val="1712"/>
        </w:trPr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Итоговая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441BCF"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1BCF" w:rsidRDefault="00441B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1BCF" w:rsidRDefault="00DB0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Продвинутый уровень</w:t>
      </w:r>
    </w:p>
    <w:p w:rsidR="00441BCF" w:rsidRDefault="00DB01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969"/>
        <w:gridCol w:w="850"/>
        <w:gridCol w:w="992"/>
        <w:gridCol w:w="1276"/>
        <w:gridCol w:w="851"/>
        <w:gridCol w:w="1417"/>
      </w:tblGrid>
      <w:tr w:rsidR="00441BCF">
        <w:trPr>
          <w:trHeight w:val="516"/>
        </w:trPr>
        <w:tc>
          <w:tcPr>
            <w:tcW w:w="1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занятия</w:t>
            </w:r>
          </w:p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441BCF">
        <w:trPr>
          <w:trHeight w:val="516"/>
        </w:trPr>
        <w:tc>
          <w:tcPr>
            <w:tcW w:w="1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Инструктаж по технике безопасности на учебно-тренировочных занятиях.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Введение в программу</w:t>
            </w:r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 игры в волейбол.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диагностика.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волейбола. Оборудование и инвентарь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техники и тактики игры в 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Нагрузка и отдых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строении и функциях организма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учебно-тренировочного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соревнований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и групповые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быстроты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прыгучести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отягощениями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специальной ловкости.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   для  воспитания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скоростно-силовых</w:t>
            </w:r>
            <w:proofErr w:type="gramEnd"/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rPr>
          <w:trHeight w:val="839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 перемещений и   остановок, стоек.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приема и нападения.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индивидуальных защитных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и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тренинг, контрольная игра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игры в волейболе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rPr>
          <w:trHeight w:val="1712"/>
        </w:trPr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Итоговая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441BCF"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Календарно - тематическое планирование  </w:t>
      </w:r>
    </w:p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Стартовый уровень</w:t>
      </w:r>
    </w:p>
    <w:tbl>
      <w:tblPr>
        <w:tblStyle w:val="af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4678"/>
        <w:gridCol w:w="1843"/>
        <w:gridCol w:w="1984"/>
      </w:tblGrid>
      <w:tr w:rsidR="00441BCF">
        <w:trPr>
          <w:trHeight w:val="164"/>
        </w:trPr>
        <w:tc>
          <w:tcPr>
            <w:tcW w:w="709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Темы</w:t>
            </w:r>
          </w:p>
        </w:tc>
        <w:tc>
          <w:tcPr>
            <w:tcW w:w="1843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 игры в волейбол. Входная диагностика.</w:t>
            </w:r>
          </w:p>
        </w:tc>
        <w:tc>
          <w:tcPr>
            <w:tcW w:w="1843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1984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Индивидуальнаяфронтальная</w:t>
            </w:r>
            <w:proofErr w:type="spellEnd"/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возникновения и развития волейбола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Современное состояние волейбола. Оборудование и инвентарь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Действие без мяча. Перемещения в стойке приставными шагами боком, спиной вперед. История развития волейбола.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Действие без мяча. Перемещения в стойке приставными шагами боком, спиной вперед.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приставными шагами.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Прыжки с толчком с двух ног. Перемещения в стойке приставными шагами боком, спиной вперед.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Действие без мяча. Перемещения в стойке приставными шагами боком, спиной вперед. Передача мяча через пол.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Действие без мяча. Переход с передвижением правым боком на передвижение левым боком.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сверху.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3-14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Действие без мяча. Переход с передвижением правым боком на передвижение левым боком.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сверху. Подвижные игры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Действие без мяча. Перемещения в стойке приставными шагами боком, спиной вперед. Передача мяча двумя руками сверху у стены.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 без мяча. Переход с передвижением правым боком на передвижение левым боком.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Передача мяча двумя руками сверху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месте.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 без мяча.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сверху на месте. Способы передачи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 без мяча.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сверху на месте. Способы передачи мяча.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 без мяча.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сверху у стены. Способы передачи мяча.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без мяча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передвижения. Обучение стойки волейболиста. Передача мяча на месте.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 Обучение стойки волейболиста. Передача мяча на месте.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Стойка волейболиста. Передача мяча на месте. Способы передачи мяча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Личная и общественная гигиена.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Стойка волейболиста. Передача мяча двумя руками сверху через сетку с перемещением. Игра «Пионербол».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Действие без мяча.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перемещения. Стойка волейболиста. Передача мяча на месте. Игра «Пионербол».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Прием и передача мяча сверху у стены.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Стойка волейболиста. Прием и передача мяча сверху у стены.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перемещения по площадке. Стойка волейболиста. Прием и передача мяча сверху у стены.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Игра «Пионербол».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сверху через сетку в разные зоны. Стойка волейболиста.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Передача мяча сверху через сетку в разные зоны. Стойка волейболиста.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снизу двумя руками.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снизу двумя руками.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Передачи мяча сверху двумя руками в разные зоны соперника.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Передача мяча в тройках.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Круговая тренировка.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Передачи мяча сверху двумя руками и снизу двумя руками в различных сочетаниях. Стойка волейболиста.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Передачи мяча сверху двумя руками и снизу двумя руками в различных сочетаниях. Подвижные игры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Передачи мяча сверху стоя спиной к цели.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Чередование изученных технических приемов и их сочетаний.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Контрольные испытания.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Нижняя прямая подача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Командные действия в нападении.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 Техника передачи и подачи мяча. Подвижные игры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Техника передвижения по площадке. Техника передачи и подачи мяча.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 Техника передвижения по площадке. Учебно-тренировочная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Стойка волейболиста. Техника нападающего удара.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нападающего удара.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Применение изученных способов передачи, подач мяча в зависимости от ситуации на площадке.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передачи, подач мяча в зависимости от ситуации на площадке.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Стойка волейболиста. Техника передачи мяча.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подачи, передач мяча в зависимости от ситуации на площадке.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Стойка волейболиста. Техника передачи мяча.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Передачи мяча в парах. Перемещения. Стойка волейболиста. 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Передачи мяча в парах в движении. Стойка волейболиста. 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Передачи мяча в парах.  Стойка волейболиста.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Учебная игра.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безопасности.   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Медико-биологические исследования.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Круговая тренировка.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 сверху двумя руками в прыжке. Прием мяча с подачи.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изученных способов подачи, передач мяча в зависимости от ситуации на площадке.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Совершенствование техники передачи мяча.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тактических действий  в нападении и защите.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Общая характеристика спортивной тренировки. Учебная игра.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Выбор способа передачи в зависимости от расстояния.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игроков зоны 3 с игроками зоны 4.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ОФП.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Совершенствование техники передачи мяча. 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передачи мяча.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Техническая подготовка юного спортсмена.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Тактика защиты. Командные действия в нападении.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Групповые действия в нападении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способа передачи мяча в зависимости от направления и силы полета мяча.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передачи мяча.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Групповые действия в нападении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Многократное выполнение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технических приемов и тактических действий. Учебно-тренировочная игра. Правила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игроков зоны 6 с игроками зоны 3.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передач мяча в зависимости от ситуации на площадке.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Правила игры.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 передачи мяча.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передачи мяча.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Правила игры.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игрока зоны 3 с игроками зоны 2.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Нижняя прямая, верхняя прямая подача по определенным зонам.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Переключение от действий в нападении к действиям в защите.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СФП.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ОРУ. Тактическая подготовка юного спортсмена.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Одиночное блокирование.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Защитные действия.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Применение одиночного блокирования  и передвижений в зависимости от действий и расположения нападающих игроков.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Применение одиночного блокирования  и передвижений в зависимости от действий и расположения нападающих игроков.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ОФП.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ОРУ. Учебная игра.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Групповые тактические действия в нападении.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ОРУ. Чередование упражнений на развитие физических каче</w:t>
            </w:r>
            <w:proofErr w:type="gramStart"/>
            <w:r>
              <w:t>ств пр</w:t>
            </w:r>
            <w:proofErr w:type="gramEnd"/>
            <w:r>
              <w:t>именительно к изучению технических приемов.</w:t>
            </w:r>
            <w:r>
              <w:rPr>
                <w:bCs/>
              </w:rPr>
              <w:t xml:space="preserve"> 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121-122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Прямой нападающий удар с разбега.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Чередование упражнений на развитие </w:t>
            </w:r>
            <w:r>
              <w:lastRenderedPageBreak/>
              <w:t xml:space="preserve">специальных физических качеств.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Правила игры и методика судейства. Учебная игра.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Организация командных действий.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Организация командных действий.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127-128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Система игры в защите.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Система игры в защите.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ОРУ. Чередование изученных технических приемов их способов в различных сочетаниях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ОРУ. Перемещения в стойке приставными шагами боком, спиной и лицом вперед.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Перемещения в стойке приставными шагами боком, спиной и лицом вперед.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134-135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Техника передачи мяча.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136-137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Техника нападающего удара. </w:t>
            </w:r>
            <w:r>
              <w:rPr>
                <w:bCs/>
              </w:rPr>
              <w:t>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rPr>
                <w:bCs/>
              </w:rPr>
              <w:t>Применение изученных способов передач мяча, подач и нападающего удара в зависимости от ситуации на площадке.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  <w:rPr>
                <w:bCs/>
              </w:rPr>
            </w:pPr>
            <w:r>
              <w:t xml:space="preserve">ОРУ. Совершенствование техники передачи мяча.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Чередование изученных технических приемов их способов в различных сочетаниях.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Многократное выполнение технических приемов и тактических действий.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 Контрольные испытания. СФП.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Контрольные испытания. СФП.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Сдача контрольных испытаний по ОФП.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1BCF" w:rsidRDefault="00441BC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Базовый уровень </w:t>
      </w:r>
    </w:p>
    <w:tbl>
      <w:tblPr>
        <w:tblStyle w:val="af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4678"/>
        <w:gridCol w:w="1843"/>
        <w:gridCol w:w="1984"/>
      </w:tblGrid>
      <w:tr w:rsidR="00441BCF">
        <w:trPr>
          <w:trHeight w:val="164"/>
        </w:trPr>
        <w:tc>
          <w:tcPr>
            <w:tcW w:w="709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безопасности.    Водная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тренировка.</w:t>
            </w:r>
          </w:p>
        </w:tc>
        <w:tc>
          <w:tcPr>
            <w:tcW w:w="1843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комплекса упражнений</w:t>
            </w:r>
          </w:p>
        </w:tc>
        <w:tc>
          <w:tcPr>
            <w:tcW w:w="1984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pStyle w:val="a7"/>
              <w:spacing w:after="0"/>
              <w:ind w:left="0"/>
            </w:pPr>
            <w:r>
              <w:t>Медико-биологические исследования. История рождения и развития волейбола.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 нападения.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нападения.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Техника передвижения при нападении.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Тактика нападения.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Тактика нападения.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Контрольные испытания.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Контрольные испытания.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перемещения и остановок, сочетание способов перемещений с остановками.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при нападении.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при нападении.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Прыжки толчком с двух ног.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 Техника передачи мяча. Подача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 Техника передачи мяча. Подача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перемещения и остановок, сочетание способов перемещений с остановками.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Стойка волейболиста.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передачи сверху двумя руками с изменением высоты и расстояния.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Индивидуальные действия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ОФП. Индивидуальные действия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Нападающий удар.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Нападающий удар.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Взаимодействие игроков передней линии. Приём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Круговая тренировка.  Двойное блокирование.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Двойное блокирование.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ОРУ. Учебно-тренировочная игра. </w:t>
            </w:r>
            <w:r>
              <w:rPr>
                <w:rFonts w:ascii="Times New Roman" w:hAnsi="Times New Roman"/>
                <w:sz w:val="24"/>
                <w:szCs w:val="24"/>
              </w:rPr>
              <w:t>Режим и питание спортсмена.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способа отбивание мяча через сетку.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Выбор способа отбивание мяча через сетку.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командных действий. Верхняя прямая подача.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командных действий. Верхняя прямая подача.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Приём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Приём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способов передач, подач и нападающего удара в зависимости от ситуации на площадке.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способов передач, подач и нападающего удара в зависимости от ситуации на площадке.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ОРУ. Учебно-тренировочная игра. Чередование изученных технических приемов и их способов в различных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сочетаниях. Подача на игрока.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изученных технических приемов и их способов в различных сочетаниях. Подача на игрока.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изученных технических приемов и их способов в различных сочетаниях.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спортивной тренировки – методы обучения. Морально – волевая, психологическая и тактическая подготовка спортсмена.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ОФП. Блокирование.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Приём мяча на точность.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Приём мяча на точность.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СФП. ОРУ. Учебно-тренировочная игра. Подача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СФП. ОРУ. Учебно-тренировочная игра. Подача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способов передач, подач и нападающего удара в зависимости от ситуации на площадке.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 Вторая передача из зоны 3 в зону 4 или 2.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 Вторая передача из зоны 3 в зону 4 или 2.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Многократное выполнение технических приемов.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передача нападающего.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передача нападающего.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Верхняя прямая подача.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pStyle w:val="a7"/>
              <w:spacing w:after="0"/>
              <w:ind w:left="0"/>
            </w:pPr>
            <w:r>
              <w:rPr>
                <w:bCs/>
              </w:rPr>
              <w:t xml:space="preserve">Систематический врачебный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юными спортсменами.  </w:t>
            </w:r>
            <w:r>
              <w:t>Медико-биологические исследования.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Круговая тренировка. Учебно-тренировочная игра. Прием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Круговая тренировка. Учебно-тренировочная игра. Прием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перемещения. Передача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 снизу на месте и в движении.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перемещения. Передача мяча снизу на месте и в движении.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 Применение изученных способов передач, подач и нападающего удара в зависимости от ситуации на площадке.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 Техника перемещения. Передача мяча снизу на месте и в движении.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Травматизм и заболеваемость в процессе занятий спортом, оказание первой помощи при несчастных случаях.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Блокирование нападающего удара.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Блокирование нападающего удара.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способа передачи в зависимости от расстояния.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способа передачи в зависимости от расстояния.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Взаимодействие игроков передней линии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Многократное выполнение технических приемов.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Переключения от действий в нападении к действиям в защите. СФП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Общая характеристика спортивной тренировки.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передачи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передачи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ОРУ. Учебно-тренировочная игра. Стойка волейболиста, скачок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 право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влево, назад, падения и перекаты.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способа приёма подачи.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способа приёма подачи.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Средства спортивной тренировки. Приём мяча снизу одной рукой с выпадом в сторону.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Средства спортивной тренировки. Приём мяча снизу одной рукой с выпадом в сторону.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защитных действий и передвижений в зависимости от действий и расположения нападающих.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Многократное  выполнение технических приемов и тактических действий.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Многократное  выполнение технических приемов и тактических действий.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Переключение от действия в нападении к действиям в защите. Учебная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передачи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передачи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защитных действий и передвижений в зависимости от действия и расположения нападающего.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Переключение от действия в нападении к действиям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ОРУ. Учебно-тренировочная игра. Воспитание нравственных и волевых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качеств. Психологическая подготовка в процессе тренировки. СФП.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Командные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Контрольные испытания.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упражнений на развитие каче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именительно к изучению технических приемов.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Прием мяча снизу нижних подач. ОФП.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Физическая подготовка спортсмена. СФП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Организация командных действий с использованием изученных групповых взаимодействий.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Закономерности развития спортивной формы как одно из объективных условий периодизации спортивной тренировки. Учебная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передач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Учет в процессе спортивной тренировки. ОФП.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Правила игры и методика судейства.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испытаний по ОФП и СФП.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1BCF" w:rsidRDefault="00441BC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Продвинутый уровень</w:t>
      </w:r>
    </w:p>
    <w:tbl>
      <w:tblPr>
        <w:tblStyle w:val="af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4678"/>
        <w:gridCol w:w="1843"/>
        <w:gridCol w:w="1984"/>
      </w:tblGrid>
      <w:tr w:rsidR="00441BCF">
        <w:trPr>
          <w:trHeight w:val="164"/>
        </w:trPr>
        <w:tc>
          <w:tcPr>
            <w:tcW w:w="709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безопасности.    Водная тренировка.</w:t>
            </w:r>
          </w:p>
        </w:tc>
        <w:tc>
          <w:tcPr>
            <w:tcW w:w="1843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1984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фронтальная</w:t>
            </w: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pStyle w:val="a7"/>
              <w:spacing w:after="0"/>
              <w:ind w:left="0"/>
            </w:pPr>
            <w:r>
              <w:t>Медико-биологические исследования. История рождения и развития волейбола.</w:t>
            </w:r>
          </w:p>
          <w:p w:rsidR="00441BCF" w:rsidRDefault="00DB01F3">
            <w:pPr>
              <w:pStyle w:val="a7"/>
              <w:spacing w:after="0"/>
              <w:ind w:left="0"/>
            </w:pPr>
            <w:r>
              <w:rPr>
                <w:rFonts w:eastAsia="SimSun"/>
              </w:rPr>
              <w:t xml:space="preserve">Техника безопасности. Стойка волейболиста. Перемещения в стойке волейболиста приставными шагами боком, </w:t>
            </w:r>
            <w:r>
              <w:rPr>
                <w:rFonts w:eastAsia="SimSun"/>
              </w:rPr>
              <w:lastRenderedPageBreak/>
              <w:t>лицом и спиной вперед.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Техника безопасности. Стойка волейболиста. Перемещения в стойке волейболиста приставными шагами боком, лицом и спиной вперед.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Стойка волейболиста. Перемещения в стойке волейболиста приставными шагами боком, лицом и спиной вперед.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на месте. Передача мяча над собой. Прием мяча двумя снизу. Нижняя прямая подача.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на месте. Передача мяча над собой. Прием мяча двумя снизу. Нижняя прямая подача.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после перемещений. Передачи сверху у стены. Нижняя прямая подача. Прием мяча двумя снизу.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во встречных колоннах с переходом в конец противоположной колонны. Передачи мяча сверху стоя спиной к цели. Нижняя прямая подача. Прием мяча двумя снизу.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во встречных колоннах с переходом в конец противоположной колонны. Передачи мяча сверху стоя спиной к цели. Нижняя прямая подача. Прием мяча двумя снизу.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Контрольные испытания.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Контрольные испытания.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перемещения и остановок, сочетание способов перемещений с остановками.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при нападении.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при нападении.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Прыжки толчком с двух ног.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rPr>
          <w:trHeight w:val="90"/>
        </w:trPr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 Техника передачи мяча. Подача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 Техника передачи мяча. Подача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перемещения и остановок, сочетание способов перемещений с остановками.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Стойка волейболиста.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передачи сверху двумя руками с изменением высоты и расстояния.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после перемещений. Передачи сверху у стены. Нижняя прямая подача. Прием мяча двумя снизу.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ОФП. Индивидуальные действия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Нападающий удар.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rPr>
          <w:trHeight w:val="90"/>
        </w:trPr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Нападающий удар.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Взаимодействие игроков передней линии. Приём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Круговая тренировка.  Двойное блокирование.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ОФП. Индивидуальные действия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ОРУ. Учебно-тренировочная игра. </w:t>
            </w:r>
            <w:r>
              <w:rPr>
                <w:rFonts w:ascii="Times New Roman" w:hAnsi="Times New Roman"/>
                <w:sz w:val="24"/>
                <w:szCs w:val="24"/>
              </w:rPr>
              <w:t>Режим и питание спортсмена.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способа отбивание мяча через сетку.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Выбор способа отбивание мяча через сетку.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командных действий. Верхняя прямая подача.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командных действий. Верхняя прямая подача.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спортивной тренировки – методы обучения. Морально – волевая, психологическая и тактическая подготовка спортсмена.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во встречных колоннах с переходом в конец противоположной колонны. Передачи мяча сверху стоя спиной к цели. Нижняя прямая подача. Прием мяча двумя снизу.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во встречных колоннах с переходом в конец противоположной колонны. Передачи мяча сверху стоя спиной к цели. Нижняя прямая подача. Прием мяча двумя снизу.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Передачи мяча сверху двумя руками и снизу двумя руками в различных сочетаниях. Передачи мяча сверху и снизу с перемещением. Нижняя прямая подача. Прием мяча двумя снизу с подачи.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Передачи мяча сверху двумя руками и снизу двумя руками в различных сочетаниях. Передачи мяча сверху и снизу с перемещением. Нижняя прямая подача. Прием мяча двумя снизу с подачи.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спортивной тренировки – методы обучения. Морально – волевая, психологическая и тактическая подготовка спортсмена.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Верхняя прямая подача. Прием мяча с подачи. Передачи мяча сверху двумя руками и снизу двумя руками в различных сочетаниях.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Верхняя прямая подача. Прием мяча с подачи. Передачи мяча сверху двумя руками и снизу двумя руками в различных сочетаниях.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Верхняя прямая подача с вращением. Передача из зон 1,6,5 в зону 3. . Прием мяча с подачи.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Верхняя прямая подача с вращением.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из зон 1,6,5 в зону 3. . Прием мяча с подачи.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Верхняя прямая подача с вращением. Передача из зон 1,6,5 в зону 3. . Прием мяча с подачи.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 Вторая передача из зоны 3 в зону 4 или 2.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Верхняя прямая подача с вращением. Прием мяча с подачи в зону 3. Передача из зон 1, 6, 5 в зону 3 с приема подачи. Вторая передача из зоны 3 в зоны 2, 4.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передача нападающего.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передача нападающего.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Верхняя прямая подача в прыжке.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Верхняя прямая подача в прыжке. Прием мяча с подачи в зону 3. Вторая передача из зоны 3 в зоны 2, 4.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pStyle w:val="a7"/>
              <w:spacing w:after="0"/>
              <w:ind w:left="0"/>
            </w:pPr>
            <w:r>
              <w:rPr>
                <w:bCs/>
              </w:rPr>
              <w:t xml:space="preserve">Систематический врачебный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юными спортсменами.  </w:t>
            </w:r>
            <w:r>
              <w:t>Медико-биологические исследования.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rPr>
          <w:trHeight w:val="1057"/>
        </w:trPr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Верхняя прямая подача в прыжке. Прием мяча с подачи в зону 3.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Верхняя прямая подача в прыжке. Прием мяча с подачи в зону 3. Вторая передача из зоны 3 в зоны 2, 4.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Прямой нападающий удар. Верхняя прямая подача в прыжке. Прием мяча с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подачи в зону 3. Вторая передача из зоны 3 в зоны 2, 4.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Нападающий удар без поворота туловища (с переводом рукой). Групповое блокирование.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Индивидуальные тактические действия в нападении. Верхняя прямая подача по определенным зонам. Неожиданные передачи мяча на сторону соперника.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Групповые тактические действия в нападении – взаимодействие игроков зоны 6 с игроком зоны 3, игрока зоны 3 с игроком зоны 2.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с заданиями.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Травматизм и заболеваемость в процессе занятий спортом, оказание первой помощи при несчастных случаях.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Командные тактические действия в нападении через игрока передней линии с изменением позиций игроков.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 с заданиями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Система игры в защите «углом вперед».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 с заданиями.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</w:pPr>
      <w:r w:rsidRPr="007E40B9">
        <w:rPr>
          <w:rFonts w:ascii="Times New Roman" w:hAnsi="Times New Roman"/>
          <w:b/>
          <w:sz w:val="24"/>
          <w:szCs w:val="24"/>
          <w:u w:val="single"/>
        </w:rPr>
        <w:t>3.1</w:t>
      </w:r>
      <w:proofErr w:type="gramStart"/>
      <w:r w:rsidRPr="007E40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алендарно – тематическое планирование</w:t>
      </w:r>
      <w:r w:rsidRPr="007E40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применением дистанционных образовательных технологий</w:t>
      </w:r>
    </w:p>
    <w:p w:rsidR="00441BCF" w:rsidRPr="007E40B9" w:rsidRDefault="00441BC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E40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Выполнение упражнений исходя из домашних условий.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E40B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Выполнение упражнений носит цикличный характер.</w:t>
      </w:r>
    </w:p>
    <w:p w:rsidR="00441BCF" w:rsidRDefault="00441BCF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41BCF" w:rsidRDefault="00DB01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Стартовый уровень (1 год обучения)</w:t>
      </w:r>
    </w:p>
    <w:p w:rsidR="00441BCF" w:rsidRDefault="00DB01F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Таблица 5 </w:t>
      </w:r>
    </w:p>
    <w:p w:rsidR="00441BCF" w:rsidRDefault="0044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2380"/>
        <w:gridCol w:w="7"/>
        <w:gridCol w:w="985"/>
        <w:gridCol w:w="1133"/>
        <w:gridCol w:w="9"/>
        <w:gridCol w:w="700"/>
        <w:gridCol w:w="9"/>
        <w:gridCol w:w="699"/>
        <w:gridCol w:w="10"/>
        <w:gridCol w:w="846"/>
        <w:gridCol w:w="1120"/>
        <w:gridCol w:w="15"/>
        <w:gridCol w:w="1004"/>
      </w:tblGrid>
      <w:tr w:rsidR="00441BCF"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проведения занятия</w:t>
            </w:r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учебных часов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контроля</w:t>
            </w:r>
          </w:p>
        </w:tc>
      </w:tr>
      <w:tr w:rsidR="00441BCF"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применени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ем  ДОТ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</w:tr>
      <w:tr w:rsidR="00441BCF">
        <w:trPr>
          <w:trHeight w:val="1487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1.Теоретическая подготовка</w:t>
            </w:r>
          </w:p>
          <w:p w:rsidR="00441BCF" w:rsidRDefault="00441BC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теоретической части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rPr>
          <w:trHeight w:val="813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Практические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343"/>
        </w:trPr>
        <w:tc>
          <w:tcPr>
            <w:tcW w:w="98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548"/>
        </w:trPr>
        <w:tc>
          <w:tcPr>
            <w:tcW w:w="98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863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3.Техническая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подготовка</w:t>
            </w:r>
            <w:proofErr w:type="spellEnd"/>
          </w:p>
          <w:p w:rsidR="00441BCF" w:rsidRDefault="00441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568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4.Тактическая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/>
        </w:trPr>
        <w:tc>
          <w:tcPr>
            <w:tcW w:w="3376" w:type="dxa"/>
            <w:gridSpan w:val="3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5" w:type="dxa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6" w:type="dxa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1BCF" w:rsidRDefault="00441BCF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41BCF" w:rsidRDefault="00441BCF">
      <w:pPr>
        <w:shd w:val="clear" w:color="auto" w:fill="FFFFFF"/>
        <w:spacing w:after="0" w:line="240" w:lineRule="auto"/>
        <w:rPr>
          <w:rFonts w:ascii="YS Text" w:hAnsi="YS Text"/>
          <w:b/>
          <w:color w:val="000000"/>
          <w:sz w:val="24"/>
          <w:szCs w:val="24"/>
          <w:u w:val="single"/>
        </w:rPr>
      </w:pPr>
    </w:p>
    <w:p w:rsidR="00441BCF" w:rsidRDefault="00441BCF">
      <w:pPr>
        <w:shd w:val="clear" w:color="auto" w:fill="FFFFFF"/>
        <w:spacing w:after="0" w:line="240" w:lineRule="auto"/>
        <w:rPr>
          <w:rFonts w:ascii="YS Text" w:hAnsi="YS Text"/>
          <w:b/>
          <w:color w:val="000000"/>
          <w:sz w:val="24"/>
          <w:szCs w:val="24"/>
          <w:u w:val="single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Теоретическая подготовка.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История развития волейбола.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Техника и тактика игры в волейбол.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Правила игры и методика судейства соревнований.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Практический материал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Общая физическая подготовка</w:t>
      </w:r>
    </w:p>
    <w:p w:rsidR="00441BCF" w:rsidRDefault="00DB01F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</w:rPr>
        <w:t>Гимнастические упражнения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-для мышц рук и плечевого пояса;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 для мышц туловища и шеи;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-для мышц ног и таза.</w:t>
      </w:r>
    </w:p>
    <w:p w:rsidR="00441BCF" w:rsidRDefault="00DB01F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</w:rPr>
        <w:t>Акробатические упражнения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включают группировки и перекаты в различных положениях.</w:t>
      </w:r>
    </w:p>
    <w:p w:rsidR="00441BCF" w:rsidRDefault="00DB01F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</w:rPr>
        <w:t>Легкоатлетические упражнения.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-прыжки в длину с места;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-бег;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-метания.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16"/>
          <w:szCs w:val="16"/>
          <w:shd w:val="clear" w:color="auto" w:fill="FFFFFF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Специальная физическая подготовка:</w:t>
      </w:r>
    </w:p>
    <w:p w:rsidR="00441BCF" w:rsidRDefault="00DB01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Упражнения для развития силы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40B9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ходьба в полу-приседе, выпадами;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приседания на двух и на одной ноге, сгибание и разгибание рук в упоре лежа.</w:t>
      </w:r>
    </w:p>
    <w:p w:rsidR="00441BCF" w:rsidRPr="007E40B9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 Упражнения для развития быстроты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на месте и в движении с энергичной работой руками;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быстрое приседание и вставание.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на месте с упором в стену.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1BCF" w:rsidRDefault="00DB01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SimSu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  <w:shd w:val="clear" w:color="auto" w:fill="FFFFFF"/>
        </w:rPr>
        <w:t>Упражнения для развития прыгучести</w:t>
      </w:r>
    </w:p>
    <w:p w:rsidR="00441BCF" w:rsidRPr="007E40B9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7E40B9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 приседание и резкое выпрямление ног </w:t>
      </w:r>
      <w:proofErr w:type="gram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взмахом руками вверх;</w:t>
      </w:r>
    </w:p>
    <w:p w:rsidR="00441BCF" w:rsidRDefault="00DB01F3">
      <w:pPr>
        <w:spacing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Техническая подготовка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 xml:space="preserve">Техника нападения. </w:t>
      </w:r>
      <w:r>
        <w:rPr>
          <w:rFonts w:ascii="Times New Roman" w:eastAsia="SimSun" w:hAnsi="Times New Roman"/>
          <w:sz w:val="24"/>
          <w:szCs w:val="24"/>
        </w:rPr>
        <w:t>Перемещения и стойки в сочетании с техническими приемами нападения. Передача мяча сверху двумя руками. Передача мяча снизу двумя руками. Нижняя прямая подача. Верхняя прямая подача. Подводящие упражнения к нападающему удару.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 xml:space="preserve">Техника защиты. </w:t>
      </w:r>
      <w:r>
        <w:rPr>
          <w:rFonts w:ascii="Times New Roman" w:eastAsia="SimSun" w:hAnsi="Times New Roman"/>
          <w:sz w:val="24"/>
          <w:szCs w:val="24"/>
        </w:rPr>
        <w:t xml:space="preserve">Прием мяча. Выполнение приема мяча из </w:t>
      </w:r>
      <w:proofErr w:type="gramStart"/>
      <w:r>
        <w:rPr>
          <w:rFonts w:ascii="Times New Roman" w:eastAsia="SimSun" w:hAnsi="Times New Roman"/>
          <w:sz w:val="24"/>
          <w:szCs w:val="24"/>
        </w:rPr>
        <w:t>различных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и.п</w:t>
      </w:r>
      <w:proofErr w:type="spellEnd"/>
      <w:r>
        <w:rPr>
          <w:rFonts w:ascii="Times New Roman" w:eastAsia="SimSun" w:hAnsi="Times New Roman"/>
          <w:sz w:val="24"/>
          <w:szCs w:val="24"/>
        </w:rPr>
        <w:t>. прием мяча с подачи. Страховка. Прием мяча после отскока от стены, пола.</w:t>
      </w:r>
    </w:p>
    <w:p w:rsidR="00441BCF" w:rsidRDefault="00DB01F3">
      <w:pPr>
        <w:spacing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Тактическая подготовка </w:t>
      </w:r>
    </w:p>
    <w:p w:rsidR="00441BCF" w:rsidRDefault="00DB01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>Тактика нападения.</w:t>
      </w:r>
      <w:r>
        <w:rPr>
          <w:rFonts w:ascii="Times New Roman" w:eastAsia="SimSun" w:hAnsi="Times New Roman"/>
          <w:sz w:val="24"/>
          <w:szCs w:val="24"/>
        </w:rPr>
        <w:t xml:space="preserve"> 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приеме мяча. Первая передача связующему игроку. Вторая передача. </w:t>
      </w:r>
      <w:r>
        <w:rPr>
          <w:rFonts w:ascii="Times New Roman" w:eastAsia="SimSun" w:hAnsi="Times New Roman"/>
          <w:i/>
          <w:iCs/>
          <w:sz w:val="24"/>
          <w:szCs w:val="24"/>
        </w:rPr>
        <w:t>Тактика защиты.</w:t>
      </w:r>
      <w:r>
        <w:rPr>
          <w:rFonts w:ascii="Times New Roman" w:eastAsia="SimSun" w:hAnsi="Times New Roman"/>
          <w:sz w:val="24"/>
          <w:szCs w:val="24"/>
        </w:rPr>
        <w:t xml:space="preserve"> 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</w:t>
      </w:r>
    </w:p>
    <w:p w:rsidR="00441BCF" w:rsidRPr="007E40B9" w:rsidRDefault="00441B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DB01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Календарно – тематическое планирование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Выполнение упражнений исходя из домашних условий.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Выполнение упражнений носит оздоровительный характер.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Выполнение упражнений носит цикличный характер.</w:t>
      </w:r>
    </w:p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Базовый уровень (2,3,4 год обучения)</w:t>
      </w:r>
    </w:p>
    <w:p w:rsidR="00441BCF" w:rsidRDefault="00DB01F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Таблица 6</w:t>
      </w:r>
    </w:p>
    <w:p w:rsidR="00441BCF" w:rsidRDefault="00441B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2380"/>
        <w:gridCol w:w="7"/>
        <w:gridCol w:w="985"/>
        <w:gridCol w:w="1133"/>
        <w:gridCol w:w="9"/>
        <w:gridCol w:w="700"/>
        <w:gridCol w:w="9"/>
        <w:gridCol w:w="699"/>
        <w:gridCol w:w="10"/>
        <w:gridCol w:w="846"/>
        <w:gridCol w:w="1120"/>
        <w:gridCol w:w="15"/>
        <w:gridCol w:w="1004"/>
      </w:tblGrid>
      <w:tr w:rsidR="00441BCF"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Форма проведения занятия</w:t>
            </w:r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Форма контроля</w:t>
            </w:r>
          </w:p>
        </w:tc>
      </w:tr>
      <w:tr w:rsidR="00441BCF"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 применением  ДОТ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ДОТ</w:t>
            </w:r>
          </w:p>
        </w:tc>
      </w:tr>
      <w:tr w:rsidR="00441BCF">
        <w:trPr>
          <w:trHeight w:val="1701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1.Теоретическая подготовка</w:t>
            </w:r>
          </w:p>
          <w:p w:rsidR="00441BCF" w:rsidRDefault="00441B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теоретической части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</w:tr>
      <w:tr w:rsidR="00441BCF">
        <w:trPr>
          <w:trHeight w:val="574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Практические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358"/>
        </w:trPr>
        <w:tc>
          <w:tcPr>
            <w:tcW w:w="98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368"/>
        </w:trPr>
        <w:tc>
          <w:tcPr>
            <w:tcW w:w="98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489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3.Техническая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568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Тактическая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/>
        </w:trPr>
        <w:tc>
          <w:tcPr>
            <w:tcW w:w="3376" w:type="dxa"/>
            <w:gridSpan w:val="3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5" w:type="dxa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6" w:type="dxa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0" w:type="dxa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Теоретическая подготовка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1.Физическая культура и спорт в России 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2. История развития волейбола 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3.Основные правила игры волейбол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4. Гигиена тренировочного процесса, врачебный контроль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Практический материал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Общая физическая подготовка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Общеразвивающие упражнения без предметов.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Общеразвивающие упражнения для развития гибкости.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Упражнения со скакалками для развития прыгучести.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Упражнения для развития равновесия.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Упражнения на формирование правильной осанки.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Упражнения на выносливость.</w:t>
      </w:r>
    </w:p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Специальная физическая подготовка:</w:t>
      </w:r>
    </w:p>
    <w:p w:rsidR="00441BCF" w:rsidRDefault="00DB01F3">
      <w:pPr>
        <w:numPr>
          <w:ilvl w:val="0"/>
          <w:numId w:val="8"/>
        </w:num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Упражнения для развития навыков быстроты ответных действий. 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-Бег, перемещения по сигналу из </w:t>
      </w:r>
      <w:proofErr w:type="gramStart"/>
      <w:r>
        <w:rPr>
          <w:rFonts w:ascii="Times New Roman" w:eastAsia="SimSun" w:hAnsi="Times New Roman"/>
          <w:sz w:val="24"/>
          <w:szCs w:val="24"/>
        </w:rPr>
        <w:t>различных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и.п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. 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-Бег с остановками и изменением направления. По сигналу - выполнение определенного задания в беге. </w:t>
      </w:r>
    </w:p>
    <w:p w:rsidR="00441BCF" w:rsidRDefault="00DB01F3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Упражнения для развития прыгучести. 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-Прыжки: обычные и многократные на одной и обеих ногах на месте, из различных исходных положений, со скакалкой. </w:t>
      </w:r>
    </w:p>
    <w:p w:rsidR="00441BCF" w:rsidRDefault="00DB01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3.Упражнения для развития качеств, необходимых при выполнении приёма, передач, подач мяча.</w:t>
      </w:r>
    </w:p>
    <w:p w:rsidR="00441BCF" w:rsidRDefault="00DB01F3">
      <w:pPr>
        <w:spacing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Техническая подготовка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 xml:space="preserve">Техника нападения. </w:t>
      </w:r>
      <w:r>
        <w:rPr>
          <w:rFonts w:ascii="Times New Roman" w:eastAsia="SimSun" w:hAnsi="Times New Roman"/>
          <w:sz w:val="24"/>
          <w:szCs w:val="24"/>
        </w:rPr>
        <w:t xml:space="preserve">Перемещения и стойки в сочетании с техническими приемами нападения. Передача мяча сверху двумя руками. Передача мяча снизу двумя руками. </w:t>
      </w:r>
      <w:r>
        <w:rPr>
          <w:rFonts w:ascii="Times New Roman" w:eastAsia="SimSun" w:hAnsi="Times New Roman"/>
          <w:sz w:val="24"/>
          <w:szCs w:val="24"/>
        </w:rPr>
        <w:lastRenderedPageBreak/>
        <w:t>Нижняя прямая подача. Верхняя прямая подача. Подводящие упражнения к нападающему удару.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 xml:space="preserve">Техника защиты. </w:t>
      </w:r>
      <w:r>
        <w:rPr>
          <w:rFonts w:ascii="Times New Roman" w:eastAsia="SimSun" w:hAnsi="Times New Roman"/>
          <w:sz w:val="24"/>
          <w:szCs w:val="24"/>
        </w:rPr>
        <w:t xml:space="preserve">Прием мяча. Выполнение приема мяча из </w:t>
      </w:r>
      <w:proofErr w:type="gramStart"/>
      <w:r>
        <w:rPr>
          <w:rFonts w:ascii="Times New Roman" w:eastAsia="SimSun" w:hAnsi="Times New Roman"/>
          <w:sz w:val="24"/>
          <w:szCs w:val="24"/>
        </w:rPr>
        <w:t>различных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и.п</w:t>
      </w:r>
      <w:proofErr w:type="spellEnd"/>
      <w:r>
        <w:rPr>
          <w:rFonts w:ascii="Times New Roman" w:eastAsia="SimSun" w:hAnsi="Times New Roman"/>
          <w:sz w:val="24"/>
          <w:szCs w:val="24"/>
        </w:rPr>
        <w:t>. прием мяча с подачи. Страховка. Прием мяча после отскока от стены, пола.</w:t>
      </w:r>
    </w:p>
    <w:p w:rsidR="00441BCF" w:rsidRDefault="00DB01F3">
      <w:pPr>
        <w:spacing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Тактическая подготовка </w:t>
      </w:r>
    </w:p>
    <w:p w:rsidR="00441BCF" w:rsidRDefault="00DB01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>Тактика нападения.</w:t>
      </w:r>
      <w:r>
        <w:rPr>
          <w:rFonts w:ascii="Times New Roman" w:eastAsia="SimSun" w:hAnsi="Times New Roman"/>
          <w:sz w:val="24"/>
          <w:szCs w:val="24"/>
        </w:rPr>
        <w:t xml:space="preserve"> 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приеме мяча. Первая передача связующему игроку. Вторая передача. </w:t>
      </w:r>
      <w:r>
        <w:rPr>
          <w:rFonts w:ascii="Times New Roman" w:eastAsia="SimSun" w:hAnsi="Times New Roman"/>
          <w:i/>
          <w:iCs/>
          <w:sz w:val="24"/>
          <w:szCs w:val="24"/>
        </w:rPr>
        <w:t>Тактика защиты.</w:t>
      </w:r>
      <w:r>
        <w:rPr>
          <w:rFonts w:ascii="Times New Roman" w:eastAsia="SimSun" w:hAnsi="Times New Roman"/>
          <w:sz w:val="24"/>
          <w:szCs w:val="24"/>
        </w:rPr>
        <w:t xml:space="preserve"> 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</w:t>
      </w:r>
    </w:p>
    <w:p w:rsidR="00441BCF" w:rsidRDefault="00DB01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Календарно – тематическое планирование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Выполнение упражнений исходя из домашних условий.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Выполнение упражнений носит оздоровительный характер.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Выполнение упражнений носит цикличный характер.</w:t>
      </w:r>
    </w:p>
    <w:p w:rsidR="00441BCF" w:rsidRDefault="00441BCF">
      <w:pPr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Продвинутый уровень -  (5,6,7 год обучения)</w:t>
      </w:r>
    </w:p>
    <w:p w:rsidR="00441BCF" w:rsidRDefault="00DB01F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7</w:t>
      </w:r>
    </w:p>
    <w:tbl>
      <w:tblPr>
        <w:tblW w:w="99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2380"/>
        <w:gridCol w:w="7"/>
        <w:gridCol w:w="985"/>
        <w:gridCol w:w="1133"/>
        <w:gridCol w:w="9"/>
        <w:gridCol w:w="700"/>
        <w:gridCol w:w="9"/>
        <w:gridCol w:w="699"/>
        <w:gridCol w:w="10"/>
        <w:gridCol w:w="846"/>
        <w:gridCol w:w="1120"/>
        <w:gridCol w:w="15"/>
        <w:gridCol w:w="1004"/>
      </w:tblGrid>
      <w:tr w:rsidR="00441BCF"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Форма проведения занятия</w:t>
            </w:r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Форма контроля</w:t>
            </w:r>
          </w:p>
        </w:tc>
      </w:tr>
      <w:tr w:rsidR="00441BCF"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 применением  ДОТ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ДОТ</w:t>
            </w:r>
          </w:p>
        </w:tc>
      </w:tr>
      <w:tr w:rsidR="00441BCF">
        <w:trPr>
          <w:trHeight w:val="1701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1.Теоретическая подготовка</w:t>
            </w:r>
          </w:p>
          <w:p w:rsidR="00441BCF" w:rsidRDefault="00441B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теоретической части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</w:tr>
      <w:tr w:rsidR="00441BCF">
        <w:trPr>
          <w:trHeight w:val="813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Практические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343"/>
        </w:trPr>
        <w:tc>
          <w:tcPr>
            <w:tcW w:w="98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548"/>
        </w:trPr>
        <w:tc>
          <w:tcPr>
            <w:tcW w:w="98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863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3.Техническая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подготовка</w:t>
            </w:r>
            <w:proofErr w:type="spellEnd"/>
          </w:p>
          <w:p w:rsidR="00441BCF" w:rsidRDefault="00441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568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4.Тактическая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/>
        </w:trPr>
        <w:tc>
          <w:tcPr>
            <w:tcW w:w="3376" w:type="dxa"/>
            <w:gridSpan w:val="3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85" w:type="dxa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" w:type="dxa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Теоретическая подготовка.</w:t>
      </w:r>
    </w:p>
    <w:p w:rsidR="00441BCF" w:rsidRDefault="00DB01F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История физической культуры и спорта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 правильно закаливать организм?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Судейская подготовка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rPr>
          <w:rFonts w:ascii="Calibri" w:hAnsi="Calibri" w:cs="Calibri"/>
          <w:color w:val="000000"/>
        </w:rPr>
      </w:pPr>
      <w:r>
        <w:rPr>
          <w:color w:val="000000"/>
        </w:rPr>
        <w:t>4.</w:t>
      </w:r>
      <w:r>
        <w:t xml:space="preserve"> </w:t>
      </w:r>
      <w:r>
        <w:rPr>
          <w:color w:val="000000"/>
          <w:shd w:val="clear" w:color="auto" w:fill="FFFFFF"/>
        </w:rPr>
        <w:t>Общефизическая подготовка волейболиста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Практический материал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Общая физическая подготовка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1.Общеразвивающие упражнения без предметов.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2.Общеразвивающие упражнения с предметом.                                             3.Общеразвивающие упражнения для развития гибкости.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Упражнения на равновесие и точность движений.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5.Упражнения со скакалками для развития прыгучести стопы.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6.Упражнения для развития равновесия.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7.Упражнения на формирование правильной осанки.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40B9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.Упражнения на скорость.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40B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.Упражнения на выносливость.</w:t>
      </w:r>
    </w:p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Специальная физическая подготовка: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>Упражнения для развития силы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ходьба в полу-приседе, выпадами;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приседания на двух и на одной ноге, сгибание и разгибание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рук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упоре лежа, передвижение на руках в упоре лежа.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 Упражнения для развития быстроты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имитация беговых движений ногами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лёжа на спине, ноги вверху;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на месте и в движении с энергичной работой руками;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с ускорением на месте и в движении.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различных исходных положений;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быстрое приседание и вставание.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на месте с упором в стену.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«семенящий» бег.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3.Упражнения для развития гибкости, растягивания и расслабления мышц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пружинистые приседания в положении выпада;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встряхивание рук и ног на месте и в движении;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с расслаблением мышц плечевого пояса и рук.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1BCF" w:rsidRDefault="00DB01F3">
      <w:pPr>
        <w:spacing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SimSun" w:hAnsi="Times New Roman"/>
          <w:b/>
          <w:bCs/>
          <w:sz w:val="24"/>
          <w:szCs w:val="24"/>
        </w:rPr>
        <w:t>Техническая подготовка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 xml:space="preserve">Техника нападения. </w:t>
      </w:r>
      <w:r>
        <w:rPr>
          <w:rFonts w:ascii="Times New Roman" w:eastAsia="SimSun" w:hAnsi="Times New Roman"/>
          <w:sz w:val="24"/>
          <w:szCs w:val="24"/>
        </w:rPr>
        <w:t>Перемещения и стойки в сочетании с техническими приемами нападения. Передача мяча сверху двумя руками. Передача мяча снизу двумя руками. Нижняя прямая подача. Верхняя прямая подача. Подводящие упражнения к нападающему удару.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lastRenderedPageBreak/>
        <w:t xml:space="preserve">Техника защиты. </w:t>
      </w:r>
      <w:r>
        <w:rPr>
          <w:rFonts w:ascii="Times New Roman" w:eastAsia="SimSun" w:hAnsi="Times New Roman"/>
          <w:sz w:val="24"/>
          <w:szCs w:val="24"/>
        </w:rPr>
        <w:t xml:space="preserve">Прием мяча. Выполнение приема мяча из </w:t>
      </w:r>
      <w:proofErr w:type="gramStart"/>
      <w:r>
        <w:rPr>
          <w:rFonts w:ascii="Times New Roman" w:eastAsia="SimSun" w:hAnsi="Times New Roman"/>
          <w:sz w:val="24"/>
          <w:szCs w:val="24"/>
        </w:rPr>
        <w:t>различных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и.п</w:t>
      </w:r>
      <w:proofErr w:type="spellEnd"/>
      <w:r>
        <w:rPr>
          <w:rFonts w:ascii="Times New Roman" w:eastAsia="SimSun" w:hAnsi="Times New Roman"/>
          <w:sz w:val="24"/>
          <w:szCs w:val="24"/>
        </w:rPr>
        <w:t>. прием мяча с подачи. Страховка. Прием мяча после отскока от стены, пола.</w:t>
      </w:r>
    </w:p>
    <w:p w:rsidR="00441BCF" w:rsidRDefault="00DB01F3">
      <w:pPr>
        <w:spacing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Тактическая подготовка </w:t>
      </w:r>
    </w:p>
    <w:p w:rsidR="00441BCF" w:rsidRDefault="00DB01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>Тактика нападения.</w:t>
      </w:r>
      <w:r>
        <w:rPr>
          <w:rFonts w:ascii="Times New Roman" w:eastAsia="SimSun" w:hAnsi="Times New Roman"/>
          <w:sz w:val="24"/>
          <w:szCs w:val="24"/>
        </w:rPr>
        <w:t xml:space="preserve"> 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приеме мяча. Первая передача связующему игроку. Вторая передача. </w:t>
      </w:r>
      <w:r>
        <w:rPr>
          <w:rFonts w:ascii="Times New Roman" w:eastAsia="SimSun" w:hAnsi="Times New Roman"/>
          <w:i/>
          <w:iCs/>
          <w:sz w:val="24"/>
          <w:szCs w:val="24"/>
        </w:rPr>
        <w:t>Тактика защиты.</w:t>
      </w:r>
      <w:r>
        <w:rPr>
          <w:rFonts w:ascii="Times New Roman" w:eastAsia="SimSun" w:hAnsi="Times New Roman"/>
          <w:sz w:val="24"/>
          <w:szCs w:val="24"/>
        </w:rPr>
        <w:t xml:space="preserve"> 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41BCF" w:rsidRDefault="00DB01F3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Календарно – тематическое планирование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Выполнение упражнений исходя из домашних условий.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Выполнение упражнений носит оздоровительный характер.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Выполнение упражнений носит цикличный характер.</w:t>
      </w:r>
    </w:p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/>
          <w:sz w:val="24"/>
          <w:szCs w:val="24"/>
        </w:rPr>
        <w:t xml:space="preserve">: технические средства обучения (аудио-видео), компьютерная техника и периферийное оборудование (компьютер, видеопроектор, экран) </w:t>
      </w:r>
    </w:p>
    <w:p w:rsidR="00441BCF" w:rsidRDefault="00DB0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обучающийся обеспечивается доступом к методическим пособиям, </w:t>
      </w:r>
      <w:proofErr w:type="spellStart"/>
      <w:r>
        <w:rPr>
          <w:rFonts w:ascii="Times New Roman" w:hAnsi="Times New Roman"/>
          <w:sz w:val="24"/>
          <w:szCs w:val="24"/>
        </w:rPr>
        <w:t>видеоурокам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необходимым материалам. 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компьютером, имеющим доступ к сети Интернет, колонками, рабочей поверхностью, необходимыми инструментами. Рекомендации по организации домашнего обучения приведены в приложении к Программе.</w:t>
      </w:r>
    </w:p>
    <w:p w:rsidR="00441BCF" w:rsidRDefault="00441BCF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441BCF" w:rsidRDefault="00DB01F3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4.Методические  материалы </w:t>
      </w:r>
    </w:p>
    <w:p w:rsidR="00441BCF" w:rsidRDefault="00441B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более успешного решения задач необходимо иметь чёткое планирование </w:t>
      </w:r>
    </w:p>
    <w:p w:rsidR="00441BCF" w:rsidRDefault="00DB0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учебно-тренировочной работы, </w:t>
      </w:r>
      <w:proofErr w:type="gramStart"/>
      <w:r>
        <w:rPr>
          <w:rFonts w:ascii="Times New Roman" w:hAnsi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предусматривает следующую документацию: </w:t>
      </w:r>
    </w:p>
    <w:p w:rsidR="00441BCF" w:rsidRDefault="00DB01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общеобразовательная общеразвивающая программа  «волейбол»; </w:t>
      </w:r>
    </w:p>
    <w:p w:rsidR="00441BCF" w:rsidRDefault="00DB01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план - график прохождения материала; </w:t>
      </w:r>
    </w:p>
    <w:p w:rsidR="00441BCF" w:rsidRDefault="00DB01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поурочные планы; </w:t>
      </w:r>
    </w:p>
    <w:p w:rsidR="00441BCF" w:rsidRDefault="00DB01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учёта работы, посещаемости.</w:t>
      </w:r>
    </w:p>
    <w:p w:rsidR="00441BCF" w:rsidRDefault="00441BC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Методические рекомендации: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по организации подвижных игр с волейбольным мячом.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по организации работы с картотекой упражнений по волейболу.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Инструкции по охране труда.</w:t>
      </w:r>
    </w:p>
    <w:p w:rsidR="00441BCF" w:rsidRDefault="0044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BCF" w:rsidRDefault="00DB01F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>Условия реализации программы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Для проведения занятий в очной форме необходимо иметь следующее оборудование и инвентарь:</w:t>
      </w:r>
    </w:p>
    <w:p w:rsidR="00441BCF" w:rsidRDefault="00DB01F3">
      <w:pPr>
        <w:tabs>
          <w:tab w:val="left" w:pos="390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>1. Сетка волейбольная</w:t>
      </w:r>
      <w:r>
        <w:rPr>
          <w:rFonts w:ascii="Times New Roman" w:hAnsi="Times New Roman"/>
          <w:sz w:val="24"/>
          <w:szCs w:val="24"/>
        </w:rPr>
        <w:tab/>
        <w:t xml:space="preserve">   - 1 штука.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Стойки волейбольные</w:t>
      </w:r>
      <w:r>
        <w:rPr>
          <w:rFonts w:ascii="Times New Roman" w:hAnsi="Times New Roman"/>
          <w:sz w:val="24"/>
          <w:szCs w:val="24"/>
        </w:rPr>
        <w:tab/>
        <w:t xml:space="preserve">   - 2 штуки.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3. Гимнастические скамейки     - 3 - 4 штуки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Гимнастические маты</w:t>
      </w:r>
      <w:r>
        <w:rPr>
          <w:rFonts w:ascii="Times New Roman" w:hAnsi="Times New Roman"/>
          <w:sz w:val="24"/>
          <w:szCs w:val="24"/>
        </w:rPr>
        <w:tab/>
        <w:t xml:space="preserve">    - 3 штуки.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5. Скакалки</w:t>
      </w:r>
      <w:r>
        <w:rPr>
          <w:rFonts w:ascii="Times New Roman" w:hAnsi="Times New Roman"/>
          <w:sz w:val="24"/>
          <w:szCs w:val="24"/>
        </w:rPr>
        <w:tab/>
        <w:t xml:space="preserve">    - 15 штук.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6. Мячи набивные</w:t>
      </w:r>
      <w:r>
        <w:rPr>
          <w:rFonts w:ascii="Times New Roman" w:hAnsi="Times New Roman"/>
          <w:sz w:val="24"/>
          <w:szCs w:val="24"/>
        </w:rPr>
        <w:tab/>
        <w:t xml:space="preserve">    - 10 штук.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7. Мячи волейбольные</w:t>
      </w:r>
      <w:r>
        <w:rPr>
          <w:rFonts w:ascii="Times New Roman" w:hAnsi="Times New Roman"/>
          <w:sz w:val="24"/>
          <w:szCs w:val="24"/>
        </w:rPr>
        <w:tab/>
        <w:t xml:space="preserve">    - 10 штук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8. Рулетка</w:t>
      </w:r>
      <w:r>
        <w:rPr>
          <w:rFonts w:ascii="Times New Roman" w:hAnsi="Times New Roman"/>
          <w:sz w:val="24"/>
          <w:szCs w:val="24"/>
        </w:rPr>
        <w:tab/>
        <w:t xml:space="preserve">     - 1 штука.</w:t>
      </w:r>
    </w:p>
    <w:p w:rsidR="00441BCF" w:rsidRDefault="00441BCF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BCF" w:rsidRDefault="00DB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и методическое обеспечение: </w:t>
      </w:r>
      <w:r>
        <w:rPr>
          <w:rFonts w:ascii="Times New Roman" w:hAnsi="Times New Roman"/>
          <w:sz w:val="24"/>
          <w:szCs w:val="24"/>
        </w:rPr>
        <w:t xml:space="preserve">при очной форме обучения с использованием ДОТ предусмотрены следующие формы организации занятий: 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 xml:space="preserve">, мастер-классы, видеоконференции,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 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•формы организации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 тесты, викторины, домашние задания, самостоятельные работы.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•получение обратной связи в виде письменных ответов, фотографий, видеозаписей, презентаций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•онлайн-консультации, текстовые и аудио рецензии</w:t>
      </w:r>
    </w:p>
    <w:p w:rsidR="00441BCF" w:rsidRDefault="00DB0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•создание педагогом новых и использование имеющихся на образовательных порталах и платформах ресурсов и заданий (текстовых, фото, видео, мультимедийных и др.).</w:t>
      </w:r>
    </w:p>
    <w:p w:rsidR="00441BCF" w:rsidRDefault="00DB01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•дидактические материалы: карточки, плакаты и др.; видео- и аудио - материалы. Приложение 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общения с учениками и получения выполненных заданий. Так же используется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электронная почта.</w:t>
      </w:r>
    </w:p>
    <w:p w:rsidR="00441BCF" w:rsidRDefault="00441BCF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41BCF" w:rsidRDefault="0044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 Методическое обеспечение программы</w:t>
      </w:r>
    </w:p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формы обучения.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Теорию проходят в процессе учебно-тренировочных занятий, также выделяют и отдельные занятия – семинары по судейству, где подробно </w:t>
      </w:r>
      <w:proofErr w:type="gramStart"/>
      <w:r>
        <w:rPr>
          <w:rFonts w:ascii="Times New Roman" w:hAnsi="Times New Roman"/>
          <w:sz w:val="24"/>
          <w:szCs w:val="24"/>
        </w:rPr>
        <w:t>изучаются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содержание правил игры, игровые ситуации, жесты судей.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интереса занимающихся к занятиям баскетболом и более успешного решения образовательных, воспитательных и оздоровительных задач используются разнообразные формы и методы проведения этих занятий.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Словесные методы:</w:t>
      </w:r>
      <w:r>
        <w:rPr>
          <w:rFonts w:ascii="Times New Roman" w:hAnsi="Times New Roman"/>
          <w:sz w:val="24"/>
          <w:szCs w:val="24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Наглядные методы:</w:t>
      </w:r>
      <w:r>
        <w:rPr>
          <w:rFonts w:ascii="Times New Roman" w:hAnsi="Times New Roman"/>
          <w:sz w:val="24"/>
          <w:szCs w:val="24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методы: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метод повтора упражнений;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игровой;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соревновательный;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круговой тренировки.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Главным из них является метод повтора упражнений</w:t>
      </w:r>
      <w:r>
        <w:rPr>
          <w:rFonts w:ascii="Times New Roman" w:hAnsi="Times New Roman"/>
          <w:sz w:val="24"/>
          <w:szCs w:val="24"/>
        </w:rPr>
        <w:t>, который предусматривает многократное повторение движений, для выработки устойчивого навыка.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Разучивание упражнений осуществляется двумя методами: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целом;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частям.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Игровой и соревновательные методы применяются после того, как у учащихся образовались некоторые навыки игры.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круговой тренировки предусматривает выполнение заданий на специально-подготовленных местах (станциях). Упражнения подбираются с учётом технических и физических способностей занимающихся.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обучения: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индивидуальная;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фронтальная;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групповая;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поточная</w:t>
      </w:r>
    </w:p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Методика проведения занятия</w:t>
      </w:r>
    </w:p>
    <w:p w:rsidR="00441BCF" w:rsidRDefault="00DB01F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Вступительная часть</w:t>
      </w:r>
      <w:r>
        <w:rPr>
          <w:rFonts w:ascii="Times New Roman" w:hAnsi="Times New Roman"/>
          <w:color w:val="000000" w:themeColor="text1"/>
          <w:sz w:val="24"/>
          <w:szCs w:val="24"/>
        </w:rPr>
        <w:t>: познакомить учащихся с темой занятия.</w:t>
      </w:r>
    </w:p>
    <w:p w:rsidR="00441BCF" w:rsidRDefault="00DB01F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Подготовительная часть: </w:t>
      </w:r>
      <w:r>
        <w:rPr>
          <w:rFonts w:ascii="Times New Roman" w:hAnsi="Times New Roman"/>
          <w:color w:val="000000" w:themeColor="text1"/>
          <w:sz w:val="24"/>
          <w:szCs w:val="24"/>
        </w:rPr>
        <w:t>познакомить учащихся с задачами, планом занятия.</w:t>
      </w:r>
    </w:p>
    <w:p w:rsidR="00441BCF" w:rsidRDefault="00DB01F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Основная часть: </w:t>
      </w:r>
      <w:r>
        <w:rPr>
          <w:rFonts w:ascii="Times New Roman" w:hAnsi="Times New Roman"/>
          <w:color w:val="000000" w:themeColor="text1"/>
          <w:sz w:val="24"/>
          <w:szCs w:val="24"/>
        </w:rPr>
        <w:t>Ознакомление, обучение, совершенствование, тестирование программного материала и т. д. в зависимости от поставленной задачи и программного материала.</w:t>
      </w:r>
    </w:p>
    <w:p w:rsidR="00441BCF" w:rsidRDefault="00DB01F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Заключительная часть: </w:t>
      </w:r>
      <w:r>
        <w:rPr>
          <w:rFonts w:ascii="Times New Roman" w:hAnsi="Times New Roman"/>
          <w:color w:val="000000" w:themeColor="text1"/>
          <w:sz w:val="24"/>
          <w:szCs w:val="24"/>
        </w:rPr>
        <w:t>Закрепление изученного материала.</w:t>
      </w:r>
    </w:p>
    <w:p w:rsidR="00441BCF" w:rsidRDefault="00DB01F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Такая методика занятия применяется в каждом разделе</w:t>
      </w:r>
    </w:p>
    <w:p w:rsidR="00441BCF" w:rsidRDefault="00441BC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1BCF" w:rsidRDefault="00441BCF">
      <w:pPr>
        <w:pStyle w:val="ConsPlusNormal"/>
        <w:tabs>
          <w:tab w:val="left" w:pos="1560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1BCF" w:rsidRDefault="00441B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 Требования  техники безопасности в процессе реализации программы</w:t>
      </w:r>
    </w:p>
    <w:p w:rsidR="00441BCF" w:rsidRDefault="00441BCF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441BCF" w:rsidRDefault="00DB01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занимающихся и предупреждение травм при проведении тренировочных занятий является одной из главных задач организации тренировочной работы. Для обеспечения безопасности занятий обязательно выполнение требований инструкций и соблюдение правил техники безопасности.</w:t>
      </w:r>
    </w:p>
    <w:p w:rsidR="00441BCF" w:rsidRDefault="00DB01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Общие требования</w:t>
      </w:r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занятиям спортивными и подвижными играми допускаются занимающиеся, прошедшие инструктаж по технике безопасности, медицинский осмотр и не имеющие противопоказаний по состоянию здоровья.</w:t>
      </w:r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занятий необходимо соблюдать правила поведения, расписание занятий, установленные режимы тренировки и отдыха, правила личной гигиены.</w:t>
      </w:r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проведении занятий по спортивным и подвижным играм возможно воздействие на занимающихся следующих опасных факторов: травмы при столкновениях, нарушении правил проведения игры, при падении на мокром, скользком полу или площадке.</w:t>
      </w:r>
      <w:proofErr w:type="gramEnd"/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несчастном случае пострадавший или очевидец несчастного случая обязан немедленно сообщить тренеру, который сообщает об этом администрации учреждения. При неисправности спортивного инвентаря прекратить занятия и сообщить об этом тренеру.</w:t>
      </w:r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спортивным и подвижным играм должны проводиться в спортивной одежде и спортивной обуви с нескользкой подошвой.</w:t>
      </w:r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Занимающиеся должны соблюдать правила пожарной безопасности.</w:t>
      </w:r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Занимающиеся, допустившие невыполнение или нарушение инструкции по технике безопасности, привлекаются к ответственности, и со всеми занимающимися проводится внеплановый инструктаж.</w:t>
      </w:r>
    </w:p>
    <w:p w:rsidR="00441BCF" w:rsidRDefault="00DB01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безопасности перед началом занятий</w:t>
      </w:r>
    </w:p>
    <w:p w:rsidR="00441BCF" w:rsidRDefault="00DB01F3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Надеть спортивную форму и спортивную обувь с нескользкой подошвой.</w:t>
      </w:r>
    </w:p>
    <w:p w:rsidR="00441BCF" w:rsidRDefault="00DB01F3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Проверить надежность установки и крепления стоек и перекладин футбольных ворот, баскетбольных щитов и другого спортивного оборудования.</w:t>
      </w:r>
    </w:p>
    <w:p w:rsidR="00441BCF" w:rsidRDefault="00DB01F3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состояние и отсутствие посторонних предметов на полу или спортивной площадке.</w:t>
      </w:r>
    </w:p>
    <w:p w:rsidR="00441BCF" w:rsidRDefault="00DB01F3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разминку.</w:t>
      </w:r>
    </w:p>
    <w:p w:rsidR="00441BCF" w:rsidRDefault="00DB01F3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Тщательно проветрить спортзал.</w:t>
      </w:r>
    </w:p>
    <w:p w:rsidR="00441BCF" w:rsidRDefault="00DB01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безопасности во время занятий</w:t>
      </w:r>
    </w:p>
    <w:p w:rsidR="00441BCF" w:rsidRDefault="00DB01F3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 игру, делать остановки в игре и заканчивать игру только по команде тренера.</w:t>
      </w:r>
    </w:p>
    <w:p w:rsidR="00441BCF" w:rsidRDefault="00DB01F3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Строго соблюдать правила проведения подвижной игры.</w:t>
      </w:r>
    </w:p>
    <w:p w:rsidR="00441BCF" w:rsidRDefault="00DB01F3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Избегать столкновения с игроками, толчков и ударов по рукам и ногам игроков.</w:t>
      </w:r>
    </w:p>
    <w:p w:rsidR="00441BCF" w:rsidRDefault="00DB01F3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падении необходимо сгруппироваться во избежание получения травмы.</w:t>
      </w:r>
    </w:p>
    <w:p w:rsidR="00441BCF" w:rsidRDefault="00DB01F3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слушать и выполнять все команды тренера.</w:t>
      </w:r>
    </w:p>
    <w:p w:rsidR="00441BCF" w:rsidRDefault="00DB01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безопасности в аварийных ситуациях</w:t>
      </w:r>
    </w:p>
    <w:p w:rsidR="00441BCF" w:rsidRDefault="00DB01F3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плохом самочувствии прекратить занятия и сообщить об этом тренеру.</w:t>
      </w:r>
    </w:p>
    <w:p w:rsidR="00441BCF" w:rsidRDefault="00DB01F3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травмы немедленно оказать первую помощь пострадавшему, сообщить об этом тренеру или администрации учреждения, при необходимости отправить пострадавшего в ближайшее лечебное учреждение.</w:t>
      </w:r>
    </w:p>
    <w:p w:rsidR="00441BCF" w:rsidRDefault="00DB01F3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возникновении неисправности спортивного оборудования и инвентаря, прекратить занятия и сообщить об этом тренеру. Занятия продолжить только после устранения неисправности или замены спортивного оборудования и инвентаря.</w:t>
      </w:r>
    </w:p>
    <w:p w:rsidR="00441BCF" w:rsidRDefault="00DB01F3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возникновении пожара в спортивном зале немедленно прекратить занятия, провести эвакуацию, при этом четко выполнять распоряжения тренера, исключив панику.</w:t>
      </w:r>
    </w:p>
    <w:p w:rsidR="00441BCF" w:rsidRDefault="00DB01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безопасности по окончании занятий</w:t>
      </w:r>
    </w:p>
    <w:p w:rsidR="00441BCF" w:rsidRDefault="00DB01F3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Снять спортивную обувь и спортивный костюм.</w:t>
      </w:r>
    </w:p>
    <w:p w:rsidR="00441BCF" w:rsidRDefault="00DB01F3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душ или тщательно вымыть лицо и руки мылом.</w:t>
      </w:r>
    </w:p>
    <w:p w:rsidR="00441BCF" w:rsidRDefault="00DB01F3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Убрать спортивный инвентарь в отведенное для хранения место</w:t>
      </w:r>
    </w:p>
    <w:p w:rsidR="00441BCF" w:rsidRDefault="00DB01F3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влажную уборку и проветривание спортивного зала.</w:t>
      </w:r>
    </w:p>
    <w:p w:rsidR="00441BCF" w:rsidRDefault="0044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BCF" w:rsidRDefault="00DB01F3">
      <w:pPr>
        <w:pStyle w:val="af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Оценочные материалы</w:t>
      </w:r>
    </w:p>
    <w:p w:rsidR="00441BCF" w:rsidRDefault="00DB01F3" w:rsidP="007E40B9">
      <w:pPr>
        <w:pStyle w:val="af0"/>
        <w:spacing w:after="0" w:line="240" w:lineRule="auto"/>
        <w:ind w:left="-360" w:firstLineChars="300" w:firstLine="7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5.1 Формы аттестации (контроля)</w:t>
      </w:r>
    </w:p>
    <w:p w:rsidR="00441BCF" w:rsidRDefault="00441BCF">
      <w:pPr>
        <w:pStyle w:val="af0"/>
        <w:spacing w:after="0" w:line="240" w:lineRule="auto"/>
        <w:ind w:left="-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imSun"/>
          <w:color w:val="000000"/>
        </w:rPr>
        <w:t>При реализации программы в очной форме используется к</w:t>
      </w:r>
      <w:r>
        <w:rPr>
          <w:rFonts w:eastAsia="sans-serif"/>
          <w:color w:val="000000"/>
          <w:shd w:val="clear" w:color="auto" w:fill="FFFFFF"/>
        </w:rPr>
        <w:t>онтрольно-оценочная деятельность в рамках промежуточной и итоговой аттестации.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color w:val="000000"/>
          <w:shd w:val="clear" w:color="auto" w:fill="FFFFFF"/>
        </w:rPr>
        <w:t>Целью промежуточной аттестации является: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color w:val="000000"/>
          <w:shd w:val="clear" w:color="auto" w:fill="FFFFFF"/>
        </w:rPr>
        <w:t xml:space="preserve">- проверка соответствия общей физической подготовки </w:t>
      </w:r>
      <w:proofErr w:type="gramStart"/>
      <w:r>
        <w:rPr>
          <w:rFonts w:eastAsia="sans-serif"/>
          <w:color w:val="000000"/>
          <w:shd w:val="clear" w:color="auto" w:fill="FFFFFF"/>
        </w:rPr>
        <w:t>обучающихся</w:t>
      </w:r>
      <w:proofErr w:type="gramEnd"/>
      <w:r>
        <w:rPr>
          <w:rFonts w:eastAsia="sans-serif"/>
          <w:color w:val="000000"/>
          <w:shd w:val="clear" w:color="auto" w:fill="FFFFFF"/>
        </w:rPr>
        <w:t xml:space="preserve"> требованиям настоящей программы;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color w:val="000000"/>
          <w:shd w:val="clear" w:color="auto" w:fill="FFFFFF"/>
        </w:rPr>
        <w:t xml:space="preserve">- диагностика уровня освоения образовательной программы </w:t>
      </w:r>
      <w:proofErr w:type="gramStart"/>
      <w:r>
        <w:rPr>
          <w:rFonts w:eastAsia="sans-serif"/>
          <w:color w:val="000000"/>
          <w:shd w:val="clear" w:color="auto" w:fill="FFFFFF"/>
        </w:rPr>
        <w:t>обучающимися</w:t>
      </w:r>
      <w:proofErr w:type="gramEnd"/>
      <w:r>
        <w:rPr>
          <w:rFonts w:eastAsia="sans-serif"/>
          <w:color w:val="000000"/>
          <w:shd w:val="clear" w:color="auto" w:fill="FFFFFF"/>
        </w:rPr>
        <w:t>.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color w:val="000000"/>
          <w:shd w:val="clear" w:color="auto" w:fill="FFFFFF"/>
        </w:rPr>
        <w:t>Основными критериями оценки являются</w:t>
      </w:r>
      <w:proofErr w:type="gramStart"/>
      <w:r>
        <w:rPr>
          <w:rFonts w:eastAsia="sans-serif"/>
          <w:color w:val="000000"/>
          <w:shd w:val="clear" w:color="auto" w:fill="FFFFFF"/>
        </w:rPr>
        <w:t xml:space="preserve"> :</w:t>
      </w:r>
      <w:proofErr w:type="gramEnd"/>
      <w:r>
        <w:rPr>
          <w:rFonts w:eastAsia="sans-serif"/>
          <w:color w:val="000000"/>
          <w:shd w:val="clear" w:color="auto" w:fill="FFFFFF"/>
        </w:rPr>
        <w:t xml:space="preserve"> регулярность посещения занятий, положительная динамика развития физических качеств занимающихся, уровень освоения теоретических и умений по основам физической подготовки. Для детей 9 лет оценивается индивидуальная динамика уровня физической подготовленности без учета контрольных нормативов. Сдача контрольных нормативов проводится во время учебно-тренировочного занятия, полностью посвященного определению уровня физической подготовленности.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b/>
          <w:bCs/>
          <w:color w:val="000000"/>
          <w:shd w:val="clear" w:color="auto" w:fill="FFFFFF"/>
        </w:rPr>
        <w:t>Оценка уровня знаний по теоретической подготовке.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color w:val="000000"/>
          <w:shd w:val="clear" w:color="auto" w:fill="FFFFFF"/>
        </w:rPr>
        <w:lastRenderedPageBreak/>
        <w:t xml:space="preserve">Контроль уровня знаний по теоретической подготовке проводится в форме устного опроса одновременно со всей группой. Учащимся задаются </w:t>
      </w:r>
      <w:proofErr w:type="gramStart"/>
      <w:r>
        <w:rPr>
          <w:rFonts w:eastAsia="sans-serif"/>
          <w:color w:val="000000"/>
          <w:shd w:val="clear" w:color="auto" w:fill="FFFFFF"/>
        </w:rPr>
        <w:t>вопросы</w:t>
      </w:r>
      <w:proofErr w:type="gramEnd"/>
      <w:r>
        <w:rPr>
          <w:rFonts w:eastAsia="sans-serif"/>
          <w:color w:val="000000"/>
          <w:shd w:val="clear" w:color="auto" w:fill="FFFFFF"/>
        </w:rPr>
        <w:t xml:space="preserve"> на которые они должны дать краткий однозначный ответ. Оценивание происходит по системе</w:t>
      </w:r>
      <w:proofErr w:type="gramStart"/>
      <w:r>
        <w:rPr>
          <w:rFonts w:eastAsia="sans-serif"/>
          <w:color w:val="000000"/>
          <w:shd w:val="clear" w:color="auto" w:fill="FFFFFF"/>
        </w:rPr>
        <w:t xml:space="preserve"> :</w:t>
      </w:r>
      <w:proofErr w:type="gramEnd"/>
      <w:r>
        <w:rPr>
          <w:rFonts w:eastAsia="sans-serif"/>
          <w:color w:val="000000"/>
          <w:shd w:val="clear" w:color="auto" w:fill="FFFFFF"/>
        </w:rPr>
        <w:t xml:space="preserve"> «зачет» или «не зачет».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b/>
          <w:bCs/>
          <w:color w:val="000000"/>
          <w:shd w:val="clear" w:color="auto" w:fill="FFFFFF"/>
        </w:rPr>
        <w:t>Тестовые задания для оценки уровня физической подготовки.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color w:val="000000"/>
          <w:shd w:val="clear" w:color="auto" w:fill="FFFFFF"/>
        </w:rPr>
        <w:t>Уровень физической подготовки оценивается по показателям быстроты передвижения, динамической силы и прыгучести.</w:t>
      </w:r>
    </w:p>
    <w:p w:rsidR="00441BCF" w:rsidRDefault="00DB01F3">
      <w:pPr>
        <w:pStyle w:val="af0"/>
        <w:spacing w:after="0" w:line="240" w:lineRule="auto"/>
        <w:ind w:leftChars="55" w:left="121" w:firstLineChars="50" w:firstLine="12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color w:val="000000"/>
          <w:sz w:val="24"/>
          <w:szCs w:val="24"/>
        </w:rPr>
        <w:t>При реализации программы с использованием дистанционных технологий обучения оценивание осуществляется с использованием тестовых заданий</w:t>
      </w:r>
      <w:proofErr w:type="gramStart"/>
      <w:r>
        <w:rPr>
          <w:rFonts w:ascii="Times New Roman" w:eastAsia="SimSun" w:hAnsi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>Приложение №</w:t>
      </w:r>
    </w:p>
    <w:p w:rsidR="00441BCF" w:rsidRDefault="00DB01F3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очной форме освоения программы контрольные упражнения выполняются на уроке и непосредственно на уроке оцениваются педагогом.</w:t>
      </w:r>
    </w:p>
    <w:p w:rsidR="00441BCF" w:rsidRDefault="00DB01F3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 освоении </w:t>
      </w:r>
      <w:proofErr w:type="gramStart"/>
      <w:r>
        <w:rPr>
          <w:color w:val="000000"/>
        </w:rPr>
        <w:t>программы</w:t>
      </w:r>
      <w:proofErr w:type="gramEnd"/>
      <w:r>
        <w:rPr>
          <w:color w:val="000000"/>
        </w:rPr>
        <w:t xml:space="preserve"> с использованием дистанционных технологий обучающиеся выполняют контрольные упражнения самостоятельно и направляют педагогу видео и (или) фотоотчет через приложение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Правильность выполнения контрольных упражнений педагог оценивает, давая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информацию о правильности выполнения и при необходимости повторно объясняет материал. Собеседование с родителями после каждого занятия.</w:t>
      </w:r>
    </w:p>
    <w:p w:rsidR="00441BCF" w:rsidRDefault="00DB01F3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 результатов освоения программы осуществляется следующими способами:</w:t>
      </w:r>
    </w:p>
    <w:p w:rsidR="00441BCF" w:rsidRDefault="00DB01F3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очной форме освоения программы текущий контроль знаний осуществляется в процессе устного опроса, текущий контроль умений и навыков в процессе наблюдения за индивидуальной работой, тематический и итоговой контроль умений и навыков осуществляется после изучения тем в формах взаимоконтроля, самоконтроля</w:t>
      </w:r>
    </w:p>
    <w:p w:rsidR="00441BCF" w:rsidRDefault="00DB01F3">
      <w:pPr>
        <w:pStyle w:val="ae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При реализации программы с использованием дистанционных технологий текущий контроль знаний, а также умений и навыков осуществляется путем анализа фото и видео информации, полученной от обучающихся, тематический и итоговой контроль умений и навыков осуществляется после изучения тем в формах беседы с обучающимся, самоконтроля.</w:t>
      </w:r>
      <w:proofErr w:type="gramEnd"/>
    </w:p>
    <w:p w:rsidR="00441BCF" w:rsidRDefault="00DB01F3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Контроль выполнения занятий фиксируется посредством фото-видео отчетов, размещаемых детьми по итогам занятия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Общение с родителями и детьми ведётся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>.</w:t>
      </w:r>
    </w:p>
    <w:p w:rsidR="00441BCF" w:rsidRDefault="00441BCF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jc w:val="center"/>
        <w:textAlignment w:val="baseline"/>
        <w:rPr>
          <w:rFonts w:ascii="Times New Roman" w:eastAsia="SimSun" w:hAnsi="Times New Roman"/>
          <w:sz w:val="32"/>
          <w:szCs w:val="32"/>
        </w:rPr>
      </w:pPr>
      <w:proofErr w:type="spellStart"/>
      <w:r>
        <w:rPr>
          <w:rFonts w:ascii="Times New Roman" w:eastAsia="SimSun" w:hAnsi="Times New Roman"/>
          <w:sz w:val="32"/>
          <w:szCs w:val="32"/>
        </w:rPr>
        <w:t>Контрольно</w:t>
      </w:r>
      <w:proofErr w:type="spellEnd"/>
      <w:r w:rsidRPr="007E40B9">
        <w:rPr>
          <w:rFonts w:ascii="Times New Roman" w:eastAsia="SimSun" w:hAnsi="Times New Roman"/>
          <w:sz w:val="32"/>
          <w:szCs w:val="32"/>
        </w:rPr>
        <w:t xml:space="preserve"> </w:t>
      </w:r>
      <w:r>
        <w:rPr>
          <w:rFonts w:ascii="Times New Roman" w:eastAsia="SimSun" w:hAnsi="Times New Roman"/>
          <w:sz w:val="32"/>
          <w:szCs w:val="32"/>
        </w:rPr>
        <w:t>-</w:t>
      </w:r>
      <w:r w:rsidRPr="007E40B9">
        <w:rPr>
          <w:rFonts w:ascii="Times New Roman" w:eastAsia="SimSun" w:hAnsi="Times New Roman"/>
          <w:sz w:val="32"/>
          <w:szCs w:val="32"/>
        </w:rPr>
        <w:t xml:space="preserve"> </w:t>
      </w:r>
      <w:r>
        <w:rPr>
          <w:rFonts w:ascii="Times New Roman" w:eastAsia="SimSun" w:hAnsi="Times New Roman"/>
          <w:sz w:val="32"/>
          <w:szCs w:val="32"/>
        </w:rPr>
        <w:t xml:space="preserve">переводные нормативы для тренировочных групп </w:t>
      </w:r>
    </w:p>
    <w:p w:rsidR="00441BCF" w:rsidRDefault="00DB01F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SimSun" w:hAnsi="Times New Roman"/>
          <w:sz w:val="32"/>
          <w:szCs w:val="32"/>
        </w:rPr>
        <w:t>(юноши)</w:t>
      </w:r>
      <w:proofErr w:type="gramStart"/>
      <w:r>
        <w:rPr>
          <w:rFonts w:ascii="Times New Roman" w:eastAsia="SimSun" w:hAnsi="Times New Roman"/>
          <w:sz w:val="32"/>
          <w:szCs w:val="32"/>
        </w:rPr>
        <w:t>.</w:t>
      </w:r>
      <w:proofErr w:type="gramEnd"/>
      <w:r>
        <w:rPr>
          <w:rFonts w:ascii="Times New Roman" w:eastAsia="SimSu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SimSun" w:hAnsi="Times New Roman"/>
          <w:sz w:val="32"/>
          <w:szCs w:val="32"/>
        </w:rPr>
        <w:t>о</w:t>
      </w:r>
      <w:proofErr w:type="gramEnd"/>
      <w:r>
        <w:rPr>
          <w:rFonts w:ascii="Times New Roman" w:eastAsia="SimSun" w:hAnsi="Times New Roman"/>
          <w:sz w:val="32"/>
          <w:szCs w:val="32"/>
        </w:rPr>
        <w:t>тделение волейбол</w:t>
      </w: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eastAsia="SimSun" w:hAnsi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40"/>
        <w:gridCol w:w="1160"/>
        <w:gridCol w:w="1360"/>
        <w:gridCol w:w="935"/>
        <w:gridCol w:w="1368"/>
        <w:gridCol w:w="1368"/>
      </w:tblGrid>
      <w:tr w:rsidR="00441BCF">
        <w:trPr>
          <w:trHeight w:val="666"/>
        </w:trPr>
        <w:tc>
          <w:tcPr>
            <w:tcW w:w="540" w:type="dxa"/>
            <w:vMerge w:val="restart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</w:tcPr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</w:t>
            </w:r>
          </w:p>
        </w:tc>
        <w:tc>
          <w:tcPr>
            <w:tcW w:w="6191" w:type="dxa"/>
            <w:gridSpan w:val="5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Тренировочные группы (на конец учебного года)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rPr>
          <w:trHeight w:val="447"/>
        </w:trPr>
        <w:tc>
          <w:tcPr>
            <w:tcW w:w="540" w:type="dxa"/>
            <w:vMerge/>
          </w:tcPr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год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год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год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30 м,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4,7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4,6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30 м (5х6м), сек </w:t>
            </w:r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10,8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10,7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10,6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10,5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92 м с изменением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направления, «елочка»,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26,0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25,5 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24,9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24,2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220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248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255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8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Прыжок вверх с места толчком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двух ног,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58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70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75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80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Бросок набивного мяча 1 кг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из-за</w:t>
            </w:r>
            <w:proofErr w:type="gramEnd"/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головы двумя руками: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-сидя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-стоя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16,0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8,2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9,5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jc w:val="center"/>
        <w:textAlignment w:val="baseline"/>
        <w:rPr>
          <w:rFonts w:ascii="Times New Roman" w:eastAsia="SimSun" w:hAnsi="Times New Roman"/>
          <w:sz w:val="32"/>
          <w:szCs w:val="32"/>
        </w:rPr>
      </w:pPr>
      <w:proofErr w:type="spellStart"/>
      <w:r>
        <w:rPr>
          <w:rFonts w:ascii="Times New Roman" w:eastAsia="SimSun" w:hAnsi="Times New Roman"/>
          <w:sz w:val="32"/>
          <w:szCs w:val="32"/>
        </w:rPr>
        <w:t>Контрольно</w:t>
      </w:r>
      <w:proofErr w:type="spellEnd"/>
      <w:r w:rsidRPr="007E40B9">
        <w:rPr>
          <w:rFonts w:ascii="Times New Roman" w:eastAsia="SimSun" w:hAnsi="Times New Roman"/>
          <w:sz w:val="32"/>
          <w:szCs w:val="32"/>
        </w:rPr>
        <w:t xml:space="preserve"> </w:t>
      </w:r>
      <w:r>
        <w:rPr>
          <w:rFonts w:ascii="Times New Roman" w:eastAsia="SimSun" w:hAnsi="Times New Roman"/>
          <w:sz w:val="32"/>
          <w:szCs w:val="32"/>
        </w:rPr>
        <w:t>-</w:t>
      </w:r>
      <w:r w:rsidRPr="007E40B9">
        <w:rPr>
          <w:rFonts w:ascii="Times New Roman" w:eastAsia="SimSun" w:hAnsi="Times New Roman"/>
          <w:sz w:val="32"/>
          <w:szCs w:val="32"/>
        </w:rPr>
        <w:t xml:space="preserve"> </w:t>
      </w:r>
      <w:r>
        <w:rPr>
          <w:rFonts w:ascii="Times New Roman" w:eastAsia="SimSun" w:hAnsi="Times New Roman"/>
          <w:sz w:val="32"/>
          <w:szCs w:val="32"/>
        </w:rPr>
        <w:t xml:space="preserve">переводные нормативы для тренировочных групп </w:t>
      </w:r>
    </w:p>
    <w:p w:rsidR="00441BCF" w:rsidRDefault="00DB01F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SimSun" w:hAnsi="Times New Roman"/>
          <w:sz w:val="32"/>
          <w:szCs w:val="32"/>
        </w:rPr>
        <w:t>(девушки)</w:t>
      </w:r>
      <w:proofErr w:type="gramStart"/>
      <w:r>
        <w:rPr>
          <w:rFonts w:ascii="Times New Roman" w:eastAsia="SimSun" w:hAnsi="Times New Roman"/>
          <w:sz w:val="32"/>
          <w:szCs w:val="32"/>
        </w:rPr>
        <w:t>.</w:t>
      </w:r>
      <w:proofErr w:type="gramEnd"/>
      <w:r>
        <w:rPr>
          <w:rFonts w:ascii="Times New Roman" w:eastAsia="SimSu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SimSun" w:hAnsi="Times New Roman"/>
          <w:sz w:val="32"/>
          <w:szCs w:val="32"/>
        </w:rPr>
        <w:t>о</w:t>
      </w:r>
      <w:proofErr w:type="gramEnd"/>
      <w:r>
        <w:rPr>
          <w:rFonts w:ascii="Times New Roman" w:eastAsia="SimSun" w:hAnsi="Times New Roman"/>
          <w:sz w:val="32"/>
          <w:szCs w:val="32"/>
        </w:rPr>
        <w:t>тделение волейбол</w:t>
      </w: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077"/>
        <w:gridCol w:w="923"/>
        <w:gridCol w:w="1360"/>
        <w:gridCol w:w="935"/>
        <w:gridCol w:w="1368"/>
        <w:gridCol w:w="1368"/>
      </w:tblGrid>
      <w:tr w:rsidR="00441BCF">
        <w:trPr>
          <w:trHeight w:val="666"/>
        </w:trPr>
        <w:tc>
          <w:tcPr>
            <w:tcW w:w="540" w:type="dxa"/>
            <w:vMerge w:val="restart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</w:tcPr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</w:t>
            </w:r>
          </w:p>
        </w:tc>
        <w:tc>
          <w:tcPr>
            <w:tcW w:w="5954" w:type="dxa"/>
            <w:gridSpan w:val="5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Тренировочные группы (на конец учебного года)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rPr>
          <w:trHeight w:val="447"/>
        </w:trPr>
        <w:tc>
          <w:tcPr>
            <w:tcW w:w="540" w:type="dxa"/>
            <w:vMerge/>
          </w:tcPr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год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год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год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30 м,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5,5  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5,4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5,3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5,2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4,6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30 м (5х6м), сек </w:t>
            </w:r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11,2 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11,1 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11,0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10,9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10,8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77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92 м с изменением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направления, «елочка»,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26,0  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25,5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24,9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24,2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24,0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77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200   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205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210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220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225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077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Прыжок вверх с места толчком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двух ног,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48   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50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52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54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56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77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Бросок набивного мяча 1 кг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из-за</w:t>
            </w:r>
            <w:proofErr w:type="gramEnd"/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головы двумя руками: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-сидя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-стоя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5,7 12,5  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6,5 13,0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7,2 13,5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7,5 14,0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7,9 14,5</w:t>
            </w:r>
          </w:p>
        </w:tc>
      </w:tr>
    </w:tbl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441BCF" w:rsidRDefault="00441BCF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441BCF" w:rsidRDefault="00DB01F3" w:rsidP="007E40B9">
      <w:pPr>
        <w:spacing w:after="0" w:line="240" w:lineRule="auto"/>
        <w:ind w:firstLineChars="200" w:firstLine="48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Нормативы по технико-тактической подготовке, </w:t>
      </w:r>
      <w:r>
        <w:rPr>
          <w:rFonts w:ascii="Times New Roman" w:hAnsi="Times New Roman"/>
          <w:sz w:val="24"/>
          <w:szCs w:val="24"/>
        </w:rPr>
        <w:t xml:space="preserve">по спортивному результату </w:t>
      </w:r>
    </w:p>
    <w:p w:rsidR="00441BCF" w:rsidRDefault="00441BCF">
      <w:pPr>
        <w:spacing w:after="0" w:line="240" w:lineRule="auto"/>
        <w:ind w:firstLineChars="200" w:firstLine="480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16"/>
        <w:tblW w:w="9901" w:type="dxa"/>
        <w:tblLayout w:type="fixed"/>
        <w:tblLook w:val="04A0" w:firstRow="1" w:lastRow="0" w:firstColumn="1" w:lastColumn="0" w:noHBand="0" w:noVBand="1"/>
      </w:tblPr>
      <w:tblGrid>
        <w:gridCol w:w="625"/>
        <w:gridCol w:w="4136"/>
        <w:gridCol w:w="1831"/>
        <w:gridCol w:w="1749"/>
        <w:gridCol w:w="1548"/>
        <w:gridCol w:w="12"/>
      </w:tblGrid>
      <w:tr w:rsidR="00441BCF">
        <w:tc>
          <w:tcPr>
            <w:tcW w:w="625" w:type="dxa"/>
            <w:vMerge w:val="restart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5138" w:type="dxa"/>
            <w:gridSpan w:val="4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Учебно-тренировочные группы   (на конец учебного года)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  <w:vMerge/>
          </w:tcPr>
          <w:p w:rsidR="00441BCF" w:rsidRDefault="00441B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441BCF" w:rsidRDefault="00441B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СТАРТОВЫЙ 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БАЗОВЫЙ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ПРОДВИНУТЫЙ</w:t>
            </w:r>
          </w:p>
        </w:tc>
      </w:tr>
      <w:tr w:rsidR="00441BCF">
        <w:trPr>
          <w:gridAfter w:val="1"/>
          <w:wAfter w:w="12" w:type="dxa"/>
        </w:trPr>
        <w:tc>
          <w:tcPr>
            <w:tcW w:w="6595" w:type="dxa"/>
            <w:gridSpan w:val="3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441BCF" w:rsidRDefault="00441BC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Вторая передача на точность из зоны 3 в зону 4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Вторая передача на точность из зоны 2 в зону 4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Передача сверху у стены, стоя лицом и спиной (чередование)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Подача на точность верхняя прямая по зонам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Нападающий удар прямой из зоны 2 в зону 5, из зоны 4 в зону 1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Блокирование одиночное нападающего из зоны 4 (2) по диагонали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подачи  из зоны 5 в зону 2 на точность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8345" w:type="dxa"/>
            <w:gridSpan w:val="4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Командные действия организации защитных действий по системе «углом вперед» и «углом назад» по заданию после нападения соперников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Командные действия: прием подачи, вторая передача из зоны 3 в зону 4 или 2 и нападающий удар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Вторая передача из зоны 3 в зону 4 или 2 (стоя спиной) в соответствии с сигналом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Нападающий удар или «скидка» в зависимости от того, поставлен блок или нет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Блокирование одиночное нападающих ударов из зон 4. 3, 2 со второй передачи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</w:tbl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41BCF" w:rsidRDefault="00441BCF">
      <w:pPr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1BCF" w:rsidRDefault="00DB01F3">
      <w:pPr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Список литературы и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интернет-ресурсов</w:t>
      </w:r>
      <w:proofErr w:type="spellEnd"/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441BCF" w:rsidRDefault="00DB01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1.Федеральный государственный образовательный стандарт.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Лях, В. И. Комплексная программа физического воспитания для 1–11 классов \ </w:t>
      </w:r>
      <w:proofErr w:type="spellStart"/>
      <w:r>
        <w:rPr>
          <w:rFonts w:ascii="Times New Roman" w:hAnsi="Times New Roman"/>
          <w:sz w:val="24"/>
          <w:szCs w:val="24"/>
        </w:rPr>
        <w:t>В.И.Лях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3. Спортивные игры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Ю. И Портных. - М.: </w:t>
      </w:r>
      <w:proofErr w:type="spellStart"/>
      <w:r>
        <w:rPr>
          <w:rFonts w:ascii="Times New Roman" w:hAnsi="Times New Roman"/>
          <w:sz w:val="24"/>
          <w:szCs w:val="24"/>
        </w:rPr>
        <w:t>ФиС</w:t>
      </w:r>
      <w:proofErr w:type="spellEnd"/>
      <w:r>
        <w:rPr>
          <w:rFonts w:ascii="Times New Roman" w:hAnsi="Times New Roman"/>
          <w:sz w:val="24"/>
          <w:szCs w:val="24"/>
        </w:rPr>
        <w:t xml:space="preserve">, 1975г. </w:t>
      </w:r>
      <w:proofErr w:type="spellStart"/>
      <w:r>
        <w:rPr>
          <w:rFonts w:ascii="Times New Roman" w:hAnsi="Times New Roman"/>
          <w:sz w:val="24"/>
          <w:szCs w:val="24"/>
        </w:rPr>
        <w:t>А.А.Зданевич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2010г.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Внеурочная деятельность школьников: Методический конструктор (пособие для учителей) / </w:t>
      </w:r>
      <w:proofErr w:type="spellStart"/>
      <w:r>
        <w:rPr>
          <w:rFonts w:ascii="Times New Roman" w:hAnsi="Times New Roman"/>
          <w:sz w:val="24"/>
          <w:szCs w:val="24"/>
        </w:rPr>
        <w:t>Д.В.Григорьев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П.В.Степанов</w:t>
      </w:r>
      <w:proofErr w:type="spellEnd"/>
      <w:r>
        <w:rPr>
          <w:rFonts w:ascii="Times New Roman" w:hAnsi="Times New Roman"/>
          <w:sz w:val="24"/>
          <w:szCs w:val="24"/>
        </w:rPr>
        <w:t>. М: Просвещение, 2012г.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Коротков И.М. Подвижные игры. М.: Знание, 1987г.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Железняк Ю.Д. Спортивные игры: техника, тактика, методика обучения. – М.: Академия, 2004г.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Физическая культура. 1–11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Программа для общеобразовательных учреждений / авт.-сост. </w:t>
      </w:r>
      <w:proofErr w:type="spellStart"/>
      <w:r>
        <w:rPr>
          <w:rFonts w:ascii="Times New Roman" w:hAnsi="Times New Roman"/>
          <w:sz w:val="24"/>
          <w:szCs w:val="24"/>
        </w:rPr>
        <w:t>А.П.Матвеев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Т.В.Петрова</w:t>
      </w:r>
      <w:proofErr w:type="spellEnd"/>
      <w:r>
        <w:rPr>
          <w:rFonts w:ascii="Times New Roman" w:hAnsi="Times New Roman"/>
          <w:sz w:val="24"/>
          <w:szCs w:val="24"/>
        </w:rPr>
        <w:t>. – М.: - Дрофа, 2002г.</w:t>
      </w: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441BCF" w:rsidRDefault="0032299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hyperlink r:id="rId10" w:history="1">
        <w:r w:rsidR="00DB01F3">
          <w:rPr>
            <w:rFonts w:ascii="Times New Roman" w:hAnsi="Times New Roman"/>
            <w:sz w:val="24"/>
            <w:szCs w:val="24"/>
            <w:u w:val="single"/>
          </w:rPr>
          <w:t>http://www.minsport.gov.ru/</w:t>
        </w:r>
      </w:hyperlink>
      <w:r w:rsidR="00DB01F3">
        <w:rPr>
          <w:rFonts w:ascii="Times New Roman" w:hAnsi="Times New Roman"/>
          <w:sz w:val="24"/>
          <w:szCs w:val="24"/>
        </w:rPr>
        <w:t> Министерство спорта РФ;</w:t>
      </w:r>
    </w:p>
    <w:p w:rsidR="00441BCF" w:rsidRDefault="0032299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hyperlink r:id="rId11" w:history="1">
        <w:r w:rsidR="00DB01F3">
          <w:rPr>
            <w:rFonts w:ascii="Times New Roman" w:hAnsi="Times New Roman"/>
            <w:sz w:val="24"/>
            <w:szCs w:val="24"/>
            <w:u w:val="single"/>
          </w:rPr>
          <w:t>http://www.sportsovet.ru/ukaz02082012.html</w:t>
        </w:r>
      </w:hyperlink>
      <w:r w:rsidR="00DB01F3">
        <w:rPr>
          <w:rFonts w:ascii="Times New Roman" w:hAnsi="Times New Roman"/>
          <w:sz w:val="24"/>
          <w:szCs w:val="24"/>
        </w:rPr>
        <w:t> </w:t>
      </w:r>
      <w:r w:rsidR="00DB01F3">
        <w:rPr>
          <w:rFonts w:ascii="Times New Roman" w:hAnsi="Times New Roman"/>
          <w:b/>
          <w:bCs/>
          <w:sz w:val="24"/>
          <w:szCs w:val="24"/>
        </w:rPr>
        <w:t>Совет при Президенте Российской Федерации по развитию физической культуры и спорта;</w:t>
      </w:r>
    </w:p>
    <w:p w:rsidR="00441BCF" w:rsidRDefault="0032299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hyperlink r:id="rId12" w:history="1">
        <w:r w:rsidR="00DB01F3">
          <w:rPr>
            <w:rFonts w:ascii="Times New Roman" w:hAnsi="Times New Roman"/>
            <w:sz w:val="24"/>
            <w:szCs w:val="24"/>
            <w:u w:val="single"/>
          </w:rPr>
          <w:t>http://mst.mosreg.ru/main/</w:t>
        </w:r>
      </w:hyperlink>
      <w:r w:rsidR="00DB01F3">
        <w:rPr>
          <w:rFonts w:ascii="Times New Roman" w:hAnsi="Times New Roman"/>
          <w:sz w:val="24"/>
          <w:szCs w:val="24"/>
        </w:rPr>
        <w:t xml:space="preserve"> Министерство спорта </w:t>
      </w: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по организации обучения на дому с использованием дистанционных технологий.</w:t>
      </w: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https://edu.gov.ru/distance</w:t>
      </w: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441BCF" w:rsidRDefault="00DB01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Упражнения для обучения и совершенствования верхней передачи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Игрок выполняет последовательную одну за другой передачи мяча над собой. Высота передачи – средняя и высокая: 1,5 и 2,5 м. Во время выполнения упражнения надо стремиться, чтобы игрок не допускал значительных передвижений. Это является показателем правильного выполнения задания.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Игрок выполняет одну за другой передачи над собой, делая хлопок ладонями за спиной между передачами. Передача при этом должна быть достаточно высокой.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Во время ходьбы игрок выполняет передачи вверх–вперед над собой.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Игрок бросает мяч вперед–вверх, бежит вслед за мячом и выполняет передачу над собой.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То же, передачу выполняет партнеру.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 Игрок передачей направляет мяч в стенку многократно. Неточности в передачах создают игроку дополнительные трудности. Таким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он приучается к точности выполняемых действий. Расстояние игрока от стены составляет 2,5–3 метра.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 То же, при этом меняется поочередно высота передачи.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 Игрок выполняет две передачи: первую в направлении стенки, вторую над собой после отскока мяча от стенки.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 Игроки стоят в двух шеренгах. Расстояние между игроками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5–6 м. Игроки в парах выполняют передачу мяча,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стараясь точно передать его друг другу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То же, игроки выполняют обоюдные передачи по трем различным траекториям: высокой, средней и низкой. (Необходимо установить определенную последовательность.)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Принимая мяч от тренера (расстояние 5–6 м), каждый игрок выполняет две передачи: над собой и по направлению к партнеру. (Занимающимся необходимо знать различие в положении кистей и предплечий для выполнения первой и второй передачи.)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Начинает упражнение игрок с мячом, направляя мяч вправо, влево и перед собой. Партнер должен определить направление передачи и, быстро подойдя к мячу, направить его точно обратно.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(После</w:t>
      </w:r>
      <w:proofErr w:type="gramEnd"/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12–15 передач игроки меняются ролями.)</w:t>
      </w:r>
      <w:proofErr w:type="gramEnd"/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Расстояние между игроками 7–8 м. У каждого игрока мяч, одновременно по высокой траектории игроки выполняют передачи друг другу (необходимо стремиться, чтобы упражнение выполнялось непрерывно).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Расстояние то же. Игрок с мячом стоит спиной к партнеру, выполняет передачу над собой, затем поворот на 180° и следующую передачу выполняет на партнера, партнер сразу же возвращает мяч обратно. (После 12–14 передач игроки меняются местами.)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Игроки стоят лицом друг к другу на расстоянии 9 метров. Игрок с мячом направляет мяч на 2–3 м, затем догоняет и делает пас партнеру, а сам возвращается на исходную позицию. Второй игрок выполняет то же самое. (Количество передач 10–15.)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Игроков разделяет сетка. Через нее игроки выполняют передачи мяча друг другу, каждый стремится выполнить точную передачу. Затем игроки увеличивают или сокращают расстояние (упражнение выполняют 2 мин).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Расстояние между игроками 5–6 м. Игрок с мячом выполняет передачу над собой на высоту 3–4 м, затем в прыжке отдает партнеру, другой игрок выполняет то же (всего 10–15 передач).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игроки по трое стоят в зонах 2, 4, 6. Впереди стоящий игрок зоны 6 держит мяч, он начинает упражнение, посылая мяч передачей в направлении игрока зоны 2. Упражнение выполняется и в том случае, когда направление передач и перемещений игроков меняется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обратное.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Передача мяча из глубины площадки после перемещения.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Группа игроков из 3–4 человек стоит в первой зоне, один игрок с мячом во 2-й зоне выполняет передачу на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первого игрока 1-й зоны, затем этот игрок перемещается в 6-ю зону, куда направлена следующая передача от пасующего из 2-й зоны, а далее из 4-й зоны, затем первый игрок из группы возвращается в 1-ю зону и встает в конце группы и 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.д.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 Игроки поочередно передают мяч друг другу, после чего перемещаются, чтобы занять место в конце соседней группы (перемещение по часовой стрелке). Группы игроков стоят по 2–3 человека условно в углах треугольника или прямоугольника.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 Передача мяча вдоль сетки. Шесть игроков с обеих сторон сетки располагаются группами по три человека в 1-й и 5-й зонах. Игроки из 5-й зоны выходят, делают передачу вдоль сетки, затем «нырнув» под сетку, перемещаясь, занимают позицию в конце противоположной колонны игроков, а игроки из 1-й зоны перемещаются аналогично навстречу (выполняется 5–6 мин).</w:t>
      </w:r>
    </w:p>
    <w:p w:rsidR="00441BCF" w:rsidRDefault="00441BC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ind w:firstLine="45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№2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Упражнения для обучения и совершенствования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нижней передачи и приема мяча снизу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1. Прием мяча снизу – мяч набрасывает партнер (расстояние 2–3 м, которое затем постепенно увеличивается до 10–15 м).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2. У стенки: отбивание мяча снизу многократно, встречное движение рук незначительное и производится преимущественно за счет разгибания ног.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3. Бросить мяч вверх–вперед, догнать и выполнить прием снизу после его отскока 10–15 раз.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4. Прием мяча снизу в движении по периметру волейбольной площадки, мяч не ниже 1,5–2 м.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5. Игрок с мячом стоит у сетки, партнер на расстоянии 6–7 м. Первый игрок набрасывает мяч, второй отбивает, подсаживаясь приемом снизу, 10–15 раз, затем игроки меняются местами.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6. То же, только игрок, стоящий у сетки, выполняет верхнюю передачу точно на партнера.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7. То же, только игрок, стоящий у сетки, направляет мяч в сторону партнера обычным ударом.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8. Два игрока стоят с мячами у сетки. Поочередно они посылают их произвольным способом перед собой. Игрок 6-й зоны должен выполнить перемещение вправо, затем влево (и т.д.) и каждый раз передавать мяч снизу к сетке. После 5–6 таких передач его место занимает следующий игрок 6-й зоны. Упражнение повторяется.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9. Игрок 3-й зоны, имея два мяча, посылает поочередно их произвольным способом игрокам 6-й зоны, в пределы площадки, каждый из которых направляет мяч нижним способом в 3-ю зону. Направление передач определяет преподаватель.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10. Прием подачи в 6-й зоне у линии нападения и передача в 3-ю зону.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11. Прием подачи в зонах 6, 5, 1 у линии нападения и первая передача в зоны 2, 4.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12. В парах – подача верхняя прямая и прием мяча. Расстояние между занимающимися 8–10 м.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13. То же через сетку.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Следует отметить, что навык приема подачи формируется гораздо успешнее, если вначале применять подачу нижнюю прямую. Занимающиеся овладевают навыками нижней подачи сравнительно быстро и делают меньше ошибок (потерь подачи). Кроме того, нижней подачей мяч можно послать точно, что в упражнениях по приему подачи имеет особое значение.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№3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Упражнения для обучения и совершенствования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техники нападающего удара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1. Обучение ритму разбега, отталкивания и прыжка, прыжок вверх с разбега один, два, три шага.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2. Удары кистью по мячу – стоя на месте, у стены, в паре.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3. Броски теннисного мяча через сетку в прыжке с разбегу.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4. Удары через сетку после разбега в два, три шага с подбрасыванием мяча преподавателем.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5. Прямой нападающий удар с разбега в три шага из 4-й зоны, а затем из 2-й зоны. Высота мяча 1,5–2 м.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6. Прямой нападающий удар с передачи партнера, стоящего в 3-й зоне.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7. Нападающий удар в парах со своего подбрасывания.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8. То же с передачи партнера.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9. Нападающие удары с обеих сторон с передачи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пасующего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10. Каждый нападающий, имея три мяча, выполняет с передачи связующего нападающий удар в зоны 1, 6, 5 (из исходного положения в зонах 4, 2).</w:t>
      </w:r>
    </w:p>
    <w:p w:rsidR="00441BCF" w:rsidRDefault="00DB01F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удара с заниженной, короткой передачи.</w:t>
      </w:r>
    </w:p>
    <w:p w:rsidR="00441BCF" w:rsidRDefault="00441B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1BCF" w:rsidRDefault="00441BC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№4</w:t>
      </w:r>
    </w:p>
    <w:p w:rsidR="00441BCF" w:rsidRDefault="00441BC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Упражнения для обучения и совершенствования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техники блокирования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1. Прыжки у сетки с имитацией блокирования на месте 15–20 раз.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2. То же с одного шага 15–20 раз.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3. То же с разбегом от линии нападения 10–15 раз.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4. Прыжки вдоль сетки на каждый приставной шаг с имитацией одиночного блока.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5. Имитация блока в 2, 3, 4 зонах, перемещение вдоль сетки с крестным шагом.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6. Упражнение в парах, игроки стоят по разные стороны сетки, игрок с мячом выпрыгивает и бросает мяч сверху вниз двумя руками: влево, вправо, вперед, а другой, блокирующий, выпрыгивает и закрывает ход движения мяча.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Блокирующий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стоит в зоне 2 (3, 4), а игроки группы выполняют поочередно нападающие удары по ходу из зоны 4 (3, 2) с противоположной стороны сетки.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блокировании, особенно двойном, необходимо больше обращать внимание на четкость перемещения. Во время двойного блокирования важно, чтобы игроки не мешали друг другу, действовали согласованно при перемещении и непосредственно в прыжке.</w:t>
      </w:r>
    </w:p>
    <w:p w:rsidR="00441BCF" w:rsidRDefault="00441BC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№5</w:t>
      </w:r>
    </w:p>
    <w:p w:rsidR="00441BCF" w:rsidRDefault="00441BC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Упражнения для обучения и совершенствования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техники подач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1. Освоение подброса мяча. Мяч на ладони левой руки. Подбросить его вертикально вверх на высоту 60–80 см и дать упасть на пол 15–20 раз.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2. Освоение ударного движения. Прямой рукой игрок сбивает мяч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ладони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выпрямленной на уровне пояса левой руки – для прямой нижней подачи; сбивание мяча, расположенного на пальцах выпрямленной вперед–вверх левой руки – для прямой верхней подачи.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3. Игрок принимает стойку готовности в 6 метрах от сетки, мяч на ладони левой руки – правой рукой сделать замах, мяч подбросить вверх и ударом правой руки перебить через сетку.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4. Пять подач подряд из-за лицевой линии в пределы площадки.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5. Подачи в правую, левую половины площадки.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6. Подачи в дальнюю, ближнюю части площадки.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7. Подачи мяча, чередуя различные способы (снизу, сверху).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8. Подачи на точность последовательно в зоны 1, 6, 5, 4, 2.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9. Подачи на силу – верхняя прямая и боковая.</w:t>
      </w:r>
    </w:p>
    <w:p w:rsidR="00441BCF" w:rsidRDefault="00DB01F3">
      <w:pPr>
        <w:pStyle w:val="ae"/>
        <w:shd w:val="clear" w:color="auto" w:fill="FFFFFF"/>
        <w:wordWrap w:val="0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Приложение № 6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Тестовые задания по разделу «Волейбол».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1. Какие размеры волейбольной площадки указаны правильно?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10 х 15                2) 18 х 9                   3) 12 х 24                4) 40 х 20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2. Сколько игроков из одной команды участвуют в игре на площадке?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6               2) 8                3) 4                4) 12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3. До какого счета ведется игра в одной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до счета 25 очков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до счета 15 очков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до счета 17 очков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неограниченный счет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 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4. С какого места на площадке производится подача?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со специального места за лицевой линией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с любого места за лицевой линией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с любого места на площадке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с центральной линии на площадке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5. Сколько времени отводится игроку для проведения подачи после свистка судьи?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3 сек.            2) 6 сек.                 3) 8 сек.</w:t>
      </w:r>
      <w:r>
        <w:rPr>
          <w:b/>
          <w:bCs/>
          <w:color w:val="000000"/>
          <w:shd w:val="clear" w:color="auto" w:fill="FFFFFF"/>
        </w:rPr>
        <w:t>               </w:t>
      </w:r>
      <w:r>
        <w:rPr>
          <w:color w:val="000000"/>
          <w:shd w:val="clear" w:color="auto" w:fill="FFFFFF"/>
        </w:rPr>
        <w:t>4) 5 сек.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6. Можно ли подавать мяч ударом двух рук?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 только в прыжке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 подавать в прыжке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7. Сколько касаний мяча может совершить  команда игроков при розыгрыше одного очка в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3 касания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4 касания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5 касания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неограниченное количество касаний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8. Что такое «блокирование»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остановка игрока соперника с целью предупреждения атакующих действий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удар по мячу под сеткой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прикосновение игрока к сетке во время игры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действие, которое состоит в попытке остановить атаку противоположной команды после того, как ее игрок нанес удар по мячу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9. Можно ли касаться мячом сетки во время игры?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нельзя, при проведении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можно при проведении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10.Когда мяч считается вышедшим из игры?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мяч касается антенны сетки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мяч коснулся земли или какого-либо предмета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мяч касается игрока команды соперника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мяч касается линии разметки площадки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11. Что означает жест судьи: судья поднимает вертикально два пальца?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засчитывается два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предлагается игроку сделать вторую подачу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номер игрока (2)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двойное касание мяча одним и тем же игроком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lastRenderedPageBreak/>
        <w:t>12. Что означает жест судьи: судья складывает руки крест-накрест?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замена игрока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конец партии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конец игры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продолжение игры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13. Сколько очков перевеса в счете должна иметь одна  команда для того, чтобы    одержать победу в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одно очко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два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три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четыре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14. Разрешается ли в игре подача мяча с руки (без подбрасывания мяча)?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да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нет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разрешается при переходе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запрещается только без свистка судьи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15. Можно ли касаться мячом сетки во время выполнения подачи?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можно, после свистка судьи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нельзя, после свистка судьи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16. Сколько подач может выполнять один игрок в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одну подачу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две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неограниченное количество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right="-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пока подающий игрок или его команда не совершили ошибку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17. Можно ли играть во время розыгрыша мяча в партии ногами или другими частями тела?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 играть ногами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 играть ногами в обороне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18. Можно ли касаться сетки во время игры?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можно, но только во время защитных действий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можно, но только во время атакующих действий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right="-80"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19. Можно ли игрокам задней зоны посылать мяч на сторону противника?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можно, если мяч находится ниже верхнего края сетки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 при приеме подачи соперника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Ответы на тестовые задания.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1. Какие размеры волейбольной площадки указаны правильно?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10 х 15                  </w:t>
      </w:r>
      <w:r>
        <w:rPr>
          <w:b/>
          <w:bCs/>
          <w:color w:val="000000"/>
          <w:shd w:val="clear" w:color="auto" w:fill="FFFFFF"/>
        </w:rPr>
        <w:t>2) 18 х 9</w:t>
      </w:r>
      <w:r>
        <w:rPr>
          <w:color w:val="000000"/>
          <w:shd w:val="clear" w:color="auto" w:fill="FFFFFF"/>
        </w:rPr>
        <w:t>                 3) 12 х 24               4) 40 х 20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2. Сколько игроков из одной команды участвуют в игре на площадке?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1) 6</w:t>
      </w:r>
      <w:r>
        <w:rPr>
          <w:color w:val="000000"/>
          <w:shd w:val="clear" w:color="auto" w:fill="FFFFFF"/>
        </w:rPr>
        <w:t>               2) 8                3) 4                4) 12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3. До какого счета ведется игра в одной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1) до счета 25 очков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до счета 15 очков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до счета 17 очков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неограниченный счет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lastRenderedPageBreak/>
        <w:t>4. С какого места на площадке производится подача?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со специального места за лицевой линией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2) с любого места за лицевой линией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с любого места на площадке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с центральной линии на площадке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5. Сколько времени отводится игроку для проведения подачи после свистка судьи?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3 сек.            2) 6 сек.                 </w:t>
      </w:r>
      <w:r>
        <w:rPr>
          <w:b/>
          <w:bCs/>
          <w:color w:val="000000"/>
          <w:shd w:val="clear" w:color="auto" w:fill="FFFFFF"/>
        </w:rPr>
        <w:t>3) 8 сек.               </w:t>
      </w:r>
      <w:r>
        <w:rPr>
          <w:color w:val="000000"/>
          <w:shd w:val="clear" w:color="auto" w:fill="FFFFFF"/>
        </w:rPr>
        <w:t>4) 5 сек.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6. Можно ли подавать мяч ударом двух рук?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 только в прыжке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 подавать в прыжке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7. Сколько касаний мяча может совершить  команда игроков при розыгрыше одного очка в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1) 3 касания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4 касания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5 касания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неограниченное количество касаний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8. Что такое «блокирование»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остановка игрока соперника с целью предупреждения атакующих действий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удар по мячу под сеткой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прикосновение игрока к сетке во время игры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4) действие, которое состоит в попытке остановить атаку противоположной команды после того, как ее игрок нанес удар по мячу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9. Можно ли касаться мячом сетки во время игры?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нельзя, при проведении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можно при проведении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10.Когда мяч считается вышедшим из игры?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мяч касается антенны сетки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2) мяч коснулся земли или какого-либо предмета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мяч касается игрока команды соперника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мяч касается линии разметки площадки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11. Что означает жест судьи: судья поднимает вертикально два пальца?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засчитывается два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предлагается игроку сделать вторую подачу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номер игрока (2)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4) двойное касание мяча одним и тем же игроком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12. Что означает жест судьи: судья складывает руки крест-накрест?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замена игрока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конец партии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3) конец игры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продолжение игры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13. Сколько очков перевеса в счете должна иметь одна  команда для того, чтобы одержать победу в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одно очко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2) два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три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четыре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14. Разрешается ли в игре подача мяча с руки (без подбрасывания мяча)?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lastRenderedPageBreak/>
        <w:t>1) да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2) нет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разрешается при переходе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запрещается только без свистка судьи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15. Можно ли касаться мячом сетки во время выполнения подачи?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можно, после свистка судьи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нельзя, после свистка судьи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16. Сколько подач может выполнять один игрок в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одну подачу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две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неограниченное количество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right="-80" w:hanging="22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4) пока подающий игрок или его команда не совершили ошибку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17. Можно ли играть во время розыгрыша мяча в партии ногами или другими частями тела?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 играть ногами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 играть ногами в обороне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18. Можно ли касаться сетки во время игры?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1)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можно, но только во время защитных действий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можно, но только во время атакующих действий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right="-80"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19. Можно ли игрокам задней зоны посылать мяч на сторону противника?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3) можно, если мяч находится ниже верхнего края сетки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 при приеме подачи соперника</w:t>
      </w:r>
    </w:p>
    <w:p w:rsidR="00441BCF" w:rsidRDefault="00441B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41BC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9D" w:rsidRDefault="0032299D">
      <w:pPr>
        <w:spacing w:line="240" w:lineRule="auto"/>
      </w:pPr>
      <w:r>
        <w:separator/>
      </w:r>
    </w:p>
  </w:endnote>
  <w:endnote w:type="continuationSeparator" w:id="0">
    <w:p w:rsidR="0032299D" w:rsidRDefault="00322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okChampa">
    <w:altName w:val="Segoe Print"/>
    <w:charset w:val="00"/>
    <w:family w:val="swiss"/>
    <w:pitch w:val="default"/>
    <w:sig w:usb0="00000000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charset w:val="00"/>
    <w:family w:val="roman"/>
    <w:pitch w:val="default"/>
  </w:font>
  <w:font w:name="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3674"/>
    </w:sdtPr>
    <w:sdtEndPr/>
    <w:sdtContent>
      <w:p w:rsidR="00441BCF" w:rsidRDefault="00DB01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A2">
          <w:rPr>
            <w:noProof/>
          </w:rPr>
          <w:t>6</w:t>
        </w:r>
        <w:r>
          <w:fldChar w:fldCharType="end"/>
        </w:r>
      </w:p>
    </w:sdtContent>
  </w:sdt>
  <w:p w:rsidR="00441BCF" w:rsidRDefault="00441B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9D" w:rsidRDefault="0032299D">
      <w:pPr>
        <w:spacing w:after="0"/>
      </w:pPr>
      <w:r>
        <w:separator/>
      </w:r>
    </w:p>
  </w:footnote>
  <w:footnote w:type="continuationSeparator" w:id="0">
    <w:p w:rsidR="0032299D" w:rsidRDefault="003229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6E93F"/>
    <w:multiLevelType w:val="singleLevel"/>
    <w:tmpl w:val="9E46E93F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BC915BFB"/>
    <w:multiLevelType w:val="singleLevel"/>
    <w:tmpl w:val="BC915BFB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CA538DBB"/>
    <w:multiLevelType w:val="singleLevel"/>
    <w:tmpl w:val="CA538D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1122BF4"/>
    <w:multiLevelType w:val="multilevel"/>
    <w:tmpl w:val="01122BF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A1188"/>
    <w:multiLevelType w:val="multilevel"/>
    <w:tmpl w:val="0C0A11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87EC3"/>
    <w:multiLevelType w:val="singleLevel"/>
    <w:tmpl w:val="0E287E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FD254AB"/>
    <w:multiLevelType w:val="singleLevel"/>
    <w:tmpl w:val="0FD254A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57BBEEA"/>
    <w:multiLevelType w:val="singleLevel"/>
    <w:tmpl w:val="157BBEEA"/>
    <w:lvl w:ilvl="0">
      <w:start w:val="1"/>
      <w:numFmt w:val="decimal"/>
      <w:suff w:val="space"/>
      <w:lvlText w:val="%1."/>
      <w:lvlJc w:val="left"/>
    </w:lvl>
  </w:abstractNum>
  <w:abstractNum w:abstractNumId="8">
    <w:nsid w:val="2C4760C6"/>
    <w:multiLevelType w:val="multilevel"/>
    <w:tmpl w:val="2C4760C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4084367"/>
    <w:multiLevelType w:val="multilevel"/>
    <w:tmpl w:val="340843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B79443E"/>
    <w:multiLevelType w:val="multilevel"/>
    <w:tmpl w:val="3B79443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13092"/>
    <w:multiLevelType w:val="multilevel"/>
    <w:tmpl w:val="42C1309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AA4F64"/>
    <w:multiLevelType w:val="multilevel"/>
    <w:tmpl w:val="45AA4F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6F1D7F"/>
    <w:multiLevelType w:val="multilevel"/>
    <w:tmpl w:val="656F1D7F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F2AE2"/>
    <w:multiLevelType w:val="multilevel"/>
    <w:tmpl w:val="6D9F2AE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71122"/>
    <w:multiLevelType w:val="multilevel"/>
    <w:tmpl w:val="70971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0A6FBBB"/>
    <w:multiLevelType w:val="singleLevel"/>
    <w:tmpl w:val="70A6FBB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82904"/>
    <w:rsid w:val="000069C1"/>
    <w:rsid w:val="000138CD"/>
    <w:rsid w:val="00014CE5"/>
    <w:rsid w:val="00017E37"/>
    <w:rsid w:val="00021884"/>
    <w:rsid w:val="00021E70"/>
    <w:rsid w:val="0002594B"/>
    <w:rsid w:val="00026ECB"/>
    <w:rsid w:val="000343F9"/>
    <w:rsid w:val="000409E6"/>
    <w:rsid w:val="00045476"/>
    <w:rsid w:val="000517D1"/>
    <w:rsid w:val="00062B0E"/>
    <w:rsid w:val="000672CE"/>
    <w:rsid w:val="00074FC1"/>
    <w:rsid w:val="000776FC"/>
    <w:rsid w:val="00085A38"/>
    <w:rsid w:val="0009751A"/>
    <w:rsid w:val="00097811"/>
    <w:rsid w:val="000A27F5"/>
    <w:rsid w:val="000A563C"/>
    <w:rsid w:val="000A61DC"/>
    <w:rsid w:val="000A7B02"/>
    <w:rsid w:val="000A7FCB"/>
    <w:rsid w:val="000B318A"/>
    <w:rsid w:val="000C0007"/>
    <w:rsid w:val="000C714B"/>
    <w:rsid w:val="000C7E35"/>
    <w:rsid w:val="000F09E2"/>
    <w:rsid w:val="000F560B"/>
    <w:rsid w:val="001074BB"/>
    <w:rsid w:val="00107BD1"/>
    <w:rsid w:val="00112062"/>
    <w:rsid w:val="001142D2"/>
    <w:rsid w:val="00133797"/>
    <w:rsid w:val="00136D48"/>
    <w:rsid w:val="0014237D"/>
    <w:rsid w:val="00143511"/>
    <w:rsid w:val="00147ADA"/>
    <w:rsid w:val="00147C62"/>
    <w:rsid w:val="00154ABF"/>
    <w:rsid w:val="00163FDD"/>
    <w:rsid w:val="00183A5B"/>
    <w:rsid w:val="00194A58"/>
    <w:rsid w:val="001A574C"/>
    <w:rsid w:val="001B6EA9"/>
    <w:rsid w:val="001C4362"/>
    <w:rsid w:val="001C4437"/>
    <w:rsid w:val="001C4B06"/>
    <w:rsid w:val="001C4D5B"/>
    <w:rsid w:val="001C5993"/>
    <w:rsid w:val="001C5E59"/>
    <w:rsid w:val="001D6066"/>
    <w:rsid w:val="001E3DC8"/>
    <w:rsid w:val="001E57E1"/>
    <w:rsid w:val="001E62CF"/>
    <w:rsid w:val="001F175F"/>
    <w:rsid w:val="001F2C50"/>
    <w:rsid w:val="001F4E5B"/>
    <w:rsid w:val="001F5BBA"/>
    <w:rsid w:val="00203137"/>
    <w:rsid w:val="002058BF"/>
    <w:rsid w:val="00215567"/>
    <w:rsid w:val="00225253"/>
    <w:rsid w:val="00225EB8"/>
    <w:rsid w:val="00243C18"/>
    <w:rsid w:val="0024502E"/>
    <w:rsid w:val="002457D6"/>
    <w:rsid w:val="002462D1"/>
    <w:rsid w:val="0025133D"/>
    <w:rsid w:val="002560FA"/>
    <w:rsid w:val="00257B73"/>
    <w:rsid w:val="00260D0A"/>
    <w:rsid w:val="002621B8"/>
    <w:rsid w:val="00263CD5"/>
    <w:rsid w:val="002673B4"/>
    <w:rsid w:val="00272773"/>
    <w:rsid w:val="00275732"/>
    <w:rsid w:val="0027610C"/>
    <w:rsid w:val="00281CA3"/>
    <w:rsid w:val="002925BB"/>
    <w:rsid w:val="00295522"/>
    <w:rsid w:val="00295C2B"/>
    <w:rsid w:val="002A0957"/>
    <w:rsid w:val="002A2CCB"/>
    <w:rsid w:val="002A3DD2"/>
    <w:rsid w:val="002A424F"/>
    <w:rsid w:val="002A45A1"/>
    <w:rsid w:val="002A5D67"/>
    <w:rsid w:val="002B52E1"/>
    <w:rsid w:val="002C1C65"/>
    <w:rsid w:val="002C23BC"/>
    <w:rsid w:val="002C35CC"/>
    <w:rsid w:val="002D21DC"/>
    <w:rsid w:val="002D724E"/>
    <w:rsid w:val="002E7C3C"/>
    <w:rsid w:val="002F11D7"/>
    <w:rsid w:val="002F5F88"/>
    <w:rsid w:val="003033A5"/>
    <w:rsid w:val="00305A92"/>
    <w:rsid w:val="003213E5"/>
    <w:rsid w:val="0032299D"/>
    <w:rsid w:val="003275CC"/>
    <w:rsid w:val="0033102A"/>
    <w:rsid w:val="00333FD7"/>
    <w:rsid w:val="003440E5"/>
    <w:rsid w:val="00364567"/>
    <w:rsid w:val="0037425D"/>
    <w:rsid w:val="00375CF8"/>
    <w:rsid w:val="00381267"/>
    <w:rsid w:val="003862F4"/>
    <w:rsid w:val="00386A99"/>
    <w:rsid w:val="0039160E"/>
    <w:rsid w:val="00393893"/>
    <w:rsid w:val="00396A42"/>
    <w:rsid w:val="003970B3"/>
    <w:rsid w:val="00397584"/>
    <w:rsid w:val="00397C1B"/>
    <w:rsid w:val="003C0351"/>
    <w:rsid w:val="003C1E69"/>
    <w:rsid w:val="003C51C0"/>
    <w:rsid w:val="003C62D1"/>
    <w:rsid w:val="003C68BA"/>
    <w:rsid w:val="003D0567"/>
    <w:rsid w:val="003D560A"/>
    <w:rsid w:val="003D59A9"/>
    <w:rsid w:val="003E3876"/>
    <w:rsid w:val="003E3FA3"/>
    <w:rsid w:val="003E4FE8"/>
    <w:rsid w:val="003F08F0"/>
    <w:rsid w:val="003F336E"/>
    <w:rsid w:val="00404CF2"/>
    <w:rsid w:val="00426B87"/>
    <w:rsid w:val="0043101E"/>
    <w:rsid w:val="00431539"/>
    <w:rsid w:val="004335CE"/>
    <w:rsid w:val="004361BD"/>
    <w:rsid w:val="00441BCF"/>
    <w:rsid w:val="004455C2"/>
    <w:rsid w:val="00445C9C"/>
    <w:rsid w:val="00450380"/>
    <w:rsid w:val="0045097A"/>
    <w:rsid w:val="00454227"/>
    <w:rsid w:val="00454AA6"/>
    <w:rsid w:val="00460512"/>
    <w:rsid w:val="00461923"/>
    <w:rsid w:val="00464A25"/>
    <w:rsid w:val="004659E5"/>
    <w:rsid w:val="00471953"/>
    <w:rsid w:val="004836F6"/>
    <w:rsid w:val="0048749F"/>
    <w:rsid w:val="004908C0"/>
    <w:rsid w:val="0049255E"/>
    <w:rsid w:val="004A0A7E"/>
    <w:rsid w:val="004A1943"/>
    <w:rsid w:val="004A72AF"/>
    <w:rsid w:val="004B0C7B"/>
    <w:rsid w:val="004B467F"/>
    <w:rsid w:val="004D1EDC"/>
    <w:rsid w:val="004D3390"/>
    <w:rsid w:val="004D34AF"/>
    <w:rsid w:val="004D5110"/>
    <w:rsid w:val="004D6FE5"/>
    <w:rsid w:val="004E186D"/>
    <w:rsid w:val="004E2CEB"/>
    <w:rsid w:val="004E5DEC"/>
    <w:rsid w:val="004E75FE"/>
    <w:rsid w:val="004F473E"/>
    <w:rsid w:val="004F544E"/>
    <w:rsid w:val="004F5929"/>
    <w:rsid w:val="00503F1C"/>
    <w:rsid w:val="0050459E"/>
    <w:rsid w:val="00505156"/>
    <w:rsid w:val="00507312"/>
    <w:rsid w:val="00514A41"/>
    <w:rsid w:val="00515722"/>
    <w:rsid w:val="00517226"/>
    <w:rsid w:val="00522F1C"/>
    <w:rsid w:val="0052309B"/>
    <w:rsid w:val="00524273"/>
    <w:rsid w:val="00540ED2"/>
    <w:rsid w:val="00543C5C"/>
    <w:rsid w:val="00544B29"/>
    <w:rsid w:val="00544DC7"/>
    <w:rsid w:val="0054554F"/>
    <w:rsid w:val="005476BC"/>
    <w:rsid w:val="00552390"/>
    <w:rsid w:val="00552C30"/>
    <w:rsid w:val="00565441"/>
    <w:rsid w:val="00566E06"/>
    <w:rsid w:val="005734AC"/>
    <w:rsid w:val="00575E2C"/>
    <w:rsid w:val="005811AE"/>
    <w:rsid w:val="00583531"/>
    <w:rsid w:val="00591E07"/>
    <w:rsid w:val="005951AC"/>
    <w:rsid w:val="005958B4"/>
    <w:rsid w:val="00596C4D"/>
    <w:rsid w:val="005A22B4"/>
    <w:rsid w:val="005B3354"/>
    <w:rsid w:val="005B5279"/>
    <w:rsid w:val="005B74FD"/>
    <w:rsid w:val="005C08E8"/>
    <w:rsid w:val="005C7194"/>
    <w:rsid w:val="005C726A"/>
    <w:rsid w:val="005D2620"/>
    <w:rsid w:val="005F7DF6"/>
    <w:rsid w:val="00602CBF"/>
    <w:rsid w:val="00603457"/>
    <w:rsid w:val="00620518"/>
    <w:rsid w:val="00620C1C"/>
    <w:rsid w:val="0062375F"/>
    <w:rsid w:val="006247D0"/>
    <w:rsid w:val="00631459"/>
    <w:rsid w:val="006351F9"/>
    <w:rsid w:val="006376ED"/>
    <w:rsid w:val="00643956"/>
    <w:rsid w:val="0064612C"/>
    <w:rsid w:val="006557F9"/>
    <w:rsid w:val="0066015D"/>
    <w:rsid w:val="00660F48"/>
    <w:rsid w:val="006619E6"/>
    <w:rsid w:val="0066249A"/>
    <w:rsid w:val="00672B0A"/>
    <w:rsid w:val="00677285"/>
    <w:rsid w:val="00680796"/>
    <w:rsid w:val="006828D4"/>
    <w:rsid w:val="00684E40"/>
    <w:rsid w:val="006937C9"/>
    <w:rsid w:val="006A0E02"/>
    <w:rsid w:val="006A35AD"/>
    <w:rsid w:val="006A54F7"/>
    <w:rsid w:val="006A639D"/>
    <w:rsid w:val="006B4FE5"/>
    <w:rsid w:val="006C2D12"/>
    <w:rsid w:val="006C3758"/>
    <w:rsid w:val="006F1C3F"/>
    <w:rsid w:val="006F54B2"/>
    <w:rsid w:val="0070058A"/>
    <w:rsid w:val="007011FB"/>
    <w:rsid w:val="00706E5A"/>
    <w:rsid w:val="0071460D"/>
    <w:rsid w:val="00716429"/>
    <w:rsid w:val="00726195"/>
    <w:rsid w:val="00726418"/>
    <w:rsid w:val="007267BA"/>
    <w:rsid w:val="007348FB"/>
    <w:rsid w:val="00740D09"/>
    <w:rsid w:val="007433A7"/>
    <w:rsid w:val="00747BEF"/>
    <w:rsid w:val="00752008"/>
    <w:rsid w:val="00756147"/>
    <w:rsid w:val="0075781D"/>
    <w:rsid w:val="00770BD3"/>
    <w:rsid w:val="00772632"/>
    <w:rsid w:val="007732F7"/>
    <w:rsid w:val="00775162"/>
    <w:rsid w:val="00780D32"/>
    <w:rsid w:val="00786F02"/>
    <w:rsid w:val="007A03AE"/>
    <w:rsid w:val="007A2F13"/>
    <w:rsid w:val="007A4F3D"/>
    <w:rsid w:val="007A7CB9"/>
    <w:rsid w:val="007B564A"/>
    <w:rsid w:val="007B6653"/>
    <w:rsid w:val="007C0516"/>
    <w:rsid w:val="007C0D63"/>
    <w:rsid w:val="007D0DAC"/>
    <w:rsid w:val="007D115D"/>
    <w:rsid w:val="007E40B9"/>
    <w:rsid w:val="007E607D"/>
    <w:rsid w:val="007E690C"/>
    <w:rsid w:val="007E6AAA"/>
    <w:rsid w:val="007F0A5F"/>
    <w:rsid w:val="007F58F4"/>
    <w:rsid w:val="007F5A86"/>
    <w:rsid w:val="0080409B"/>
    <w:rsid w:val="00804F17"/>
    <w:rsid w:val="00815DDE"/>
    <w:rsid w:val="00824C9D"/>
    <w:rsid w:val="00826BBD"/>
    <w:rsid w:val="00831CD8"/>
    <w:rsid w:val="00841D0B"/>
    <w:rsid w:val="008421A6"/>
    <w:rsid w:val="0084371D"/>
    <w:rsid w:val="008461D7"/>
    <w:rsid w:val="00846C86"/>
    <w:rsid w:val="00850771"/>
    <w:rsid w:val="00864CE1"/>
    <w:rsid w:val="00867E47"/>
    <w:rsid w:val="00867E83"/>
    <w:rsid w:val="00870B87"/>
    <w:rsid w:val="00877495"/>
    <w:rsid w:val="00881807"/>
    <w:rsid w:val="008925AD"/>
    <w:rsid w:val="008943F5"/>
    <w:rsid w:val="00894BDA"/>
    <w:rsid w:val="00896313"/>
    <w:rsid w:val="00896A1B"/>
    <w:rsid w:val="00897C23"/>
    <w:rsid w:val="00897E37"/>
    <w:rsid w:val="008B0D99"/>
    <w:rsid w:val="008B4FBB"/>
    <w:rsid w:val="008C2C76"/>
    <w:rsid w:val="008C5C4B"/>
    <w:rsid w:val="008E0DC4"/>
    <w:rsid w:val="008E2D2C"/>
    <w:rsid w:val="008E3FC0"/>
    <w:rsid w:val="008F03D7"/>
    <w:rsid w:val="00916D6C"/>
    <w:rsid w:val="0091746B"/>
    <w:rsid w:val="00917705"/>
    <w:rsid w:val="00920287"/>
    <w:rsid w:val="00921A08"/>
    <w:rsid w:val="00922B57"/>
    <w:rsid w:val="00923E98"/>
    <w:rsid w:val="00936EF8"/>
    <w:rsid w:val="00942309"/>
    <w:rsid w:val="009438AF"/>
    <w:rsid w:val="00945630"/>
    <w:rsid w:val="009458C3"/>
    <w:rsid w:val="009530D4"/>
    <w:rsid w:val="00955B27"/>
    <w:rsid w:val="00971A7E"/>
    <w:rsid w:val="00977780"/>
    <w:rsid w:val="009825DA"/>
    <w:rsid w:val="00982904"/>
    <w:rsid w:val="00985131"/>
    <w:rsid w:val="0099159D"/>
    <w:rsid w:val="009969C0"/>
    <w:rsid w:val="009A7C47"/>
    <w:rsid w:val="009D3081"/>
    <w:rsid w:val="009E0EA2"/>
    <w:rsid w:val="00A01678"/>
    <w:rsid w:val="00A06BA2"/>
    <w:rsid w:val="00A07FB2"/>
    <w:rsid w:val="00A1150B"/>
    <w:rsid w:val="00A2182B"/>
    <w:rsid w:val="00A25798"/>
    <w:rsid w:val="00A40061"/>
    <w:rsid w:val="00A4486C"/>
    <w:rsid w:val="00A46AED"/>
    <w:rsid w:val="00A51FB2"/>
    <w:rsid w:val="00A54477"/>
    <w:rsid w:val="00A61FE1"/>
    <w:rsid w:val="00A81B5C"/>
    <w:rsid w:val="00A835A3"/>
    <w:rsid w:val="00A84125"/>
    <w:rsid w:val="00A909C8"/>
    <w:rsid w:val="00AA21F0"/>
    <w:rsid w:val="00AA3A29"/>
    <w:rsid w:val="00AA6252"/>
    <w:rsid w:val="00AA639D"/>
    <w:rsid w:val="00AA6A5F"/>
    <w:rsid w:val="00AA743B"/>
    <w:rsid w:val="00AB2611"/>
    <w:rsid w:val="00AB28F1"/>
    <w:rsid w:val="00AB2D9A"/>
    <w:rsid w:val="00AB6DAB"/>
    <w:rsid w:val="00AC6AE4"/>
    <w:rsid w:val="00AD3AB5"/>
    <w:rsid w:val="00AE0675"/>
    <w:rsid w:val="00AE2095"/>
    <w:rsid w:val="00AE3C4A"/>
    <w:rsid w:val="00AF1075"/>
    <w:rsid w:val="00B0261F"/>
    <w:rsid w:val="00B06AB7"/>
    <w:rsid w:val="00B1283C"/>
    <w:rsid w:val="00B13D72"/>
    <w:rsid w:val="00B20810"/>
    <w:rsid w:val="00B20EB5"/>
    <w:rsid w:val="00B22D57"/>
    <w:rsid w:val="00B32D2A"/>
    <w:rsid w:val="00B35B94"/>
    <w:rsid w:val="00B40252"/>
    <w:rsid w:val="00B55C25"/>
    <w:rsid w:val="00B606C9"/>
    <w:rsid w:val="00B638CA"/>
    <w:rsid w:val="00B63FD5"/>
    <w:rsid w:val="00B64C68"/>
    <w:rsid w:val="00B65D4F"/>
    <w:rsid w:val="00B729E5"/>
    <w:rsid w:val="00B74CE1"/>
    <w:rsid w:val="00B81B86"/>
    <w:rsid w:val="00B825A1"/>
    <w:rsid w:val="00B97B85"/>
    <w:rsid w:val="00BA3190"/>
    <w:rsid w:val="00BB60FF"/>
    <w:rsid w:val="00BC30B9"/>
    <w:rsid w:val="00BD547F"/>
    <w:rsid w:val="00BE0C1A"/>
    <w:rsid w:val="00BE2277"/>
    <w:rsid w:val="00BF2C8B"/>
    <w:rsid w:val="00C064DC"/>
    <w:rsid w:val="00C10F9B"/>
    <w:rsid w:val="00C16038"/>
    <w:rsid w:val="00C2388B"/>
    <w:rsid w:val="00C2535F"/>
    <w:rsid w:val="00C4015D"/>
    <w:rsid w:val="00C43C6A"/>
    <w:rsid w:val="00C54917"/>
    <w:rsid w:val="00C55120"/>
    <w:rsid w:val="00C61767"/>
    <w:rsid w:val="00C77252"/>
    <w:rsid w:val="00C81AC8"/>
    <w:rsid w:val="00C86126"/>
    <w:rsid w:val="00C87F1A"/>
    <w:rsid w:val="00C91DA3"/>
    <w:rsid w:val="00C9493C"/>
    <w:rsid w:val="00CA2834"/>
    <w:rsid w:val="00CA616B"/>
    <w:rsid w:val="00CB5F02"/>
    <w:rsid w:val="00CC3B4E"/>
    <w:rsid w:val="00CC40D4"/>
    <w:rsid w:val="00CC64ED"/>
    <w:rsid w:val="00CC7EC6"/>
    <w:rsid w:val="00CD03A2"/>
    <w:rsid w:val="00CD6326"/>
    <w:rsid w:val="00CE4A90"/>
    <w:rsid w:val="00CF0925"/>
    <w:rsid w:val="00CF2BFC"/>
    <w:rsid w:val="00CF49B8"/>
    <w:rsid w:val="00D01123"/>
    <w:rsid w:val="00D1095D"/>
    <w:rsid w:val="00D2414C"/>
    <w:rsid w:val="00D26243"/>
    <w:rsid w:val="00D600D4"/>
    <w:rsid w:val="00D6135C"/>
    <w:rsid w:val="00D65243"/>
    <w:rsid w:val="00D65771"/>
    <w:rsid w:val="00D65FBE"/>
    <w:rsid w:val="00D6658B"/>
    <w:rsid w:val="00D710D3"/>
    <w:rsid w:val="00D73FFD"/>
    <w:rsid w:val="00D82C7B"/>
    <w:rsid w:val="00DA104D"/>
    <w:rsid w:val="00DA2B6F"/>
    <w:rsid w:val="00DA4A35"/>
    <w:rsid w:val="00DA6E71"/>
    <w:rsid w:val="00DA709F"/>
    <w:rsid w:val="00DB01F3"/>
    <w:rsid w:val="00DB02AF"/>
    <w:rsid w:val="00DB6802"/>
    <w:rsid w:val="00DB73BE"/>
    <w:rsid w:val="00DC49F1"/>
    <w:rsid w:val="00DD66B8"/>
    <w:rsid w:val="00DF3F3A"/>
    <w:rsid w:val="00E030E7"/>
    <w:rsid w:val="00E07F82"/>
    <w:rsid w:val="00E131EC"/>
    <w:rsid w:val="00E13CA2"/>
    <w:rsid w:val="00E165FD"/>
    <w:rsid w:val="00E21BDB"/>
    <w:rsid w:val="00E224F3"/>
    <w:rsid w:val="00E25BAD"/>
    <w:rsid w:val="00E27A81"/>
    <w:rsid w:val="00E327C3"/>
    <w:rsid w:val="00E36186"/>
    <w:rsid w:val="00E40492"/>
    <w:rsid w:val="00E42765"/>
    <w:rsid w:val="00E53359"/>
    <w:rsid w:val="00E542A5"/>
    <w:rsid w:val="00E56AB1"/>
    <w:rsid w:val="00E61DFB"/>
    <w:rsid w:val="00E640D3"/>
    <w:rsid w:val="00E655BD"/>
    <w:rsid w:val="00E76905"/>
    <w:rsid w:val="00E82677"/>
    <w:rsid w:val="00E8271C"/>
    <w:rsid w:val="00E82738"/>
    <w:rsid w:val="00E8346F"/>
    <w:rsid w:val="00E94848"/>
    <w:rsid w:val="00EA11C7"/>
    <w:rsid w:val="00EA211C"/>
    <w:rsid w:val="00EC65B7"/>
    <w:rsid w:val="00EC690B"/>
    <w:rsid w:val="00ED17A9"/>
    <w:rsid w:val="00ED34AD"/>
    <w:rsid w:val="00EE5159"/>
    <w:rsid w:val="00EE6588"/>
    <w:rsid w:val="00EE6E74"/>
    <w:rsid w:val="00EF0124"/>
    <w:rsid w:val="00F004E8"/>
    <w:rsid w:val="00F008A4"/>
    <w:rsid w:val="00F017D8"/>
    <w:rsid w:val="00F02DA2"/>
    <w:rsid w:val="00F231AC"/>
    <w:rsid w:val="00F26314"/>
    <w:rsid w:val="00F3206D"/>
    <w:rsid w:val="00F34527"/>
    <w:rsid w:val="00F4234A"/>
    <w:rsid w:val="00F43499"/>
    <w:rsid w:val="00F5326B"/>
    <w:rsid w:val="00F55629"/>
    <w:rsid w:val="00F83DBE"/>
    <w:rsid w:val="00F86120"/>
    <w:rsid w:val="00F95471"/>
    <w:rsid w:val="00F972DC"/>
    <w:rsid w:val="00F97E37"/>
    <w:rsid w:val="00FA57BF"/>
    <w:rsid w:val="00FA7F82"/>
    <w:rsid w:val="00FB2314"/>
    <w:rsid w:val="00FB238A"/>
    <w:rsid w:val="00FB3F07"/>
    <w:rsid w:val="00FB5D27"/>
    <w:rsid w:val="00FC44AA"/>
    <w:rsid w:val="00FC4A8B"/>
    <w:rsid w:val="00FD4C4C"/>
    <w:rsid w:val="00FE362C"/>
    <w:rsid w:val="00FF2164"/>
    <w:rsid w:val="00FF34CE"/>
    <w:rsid w:val="442F0266"/>
    <w:rsid w:val="477F7D6F"/>
    <w:rsid w:val="64387B6A"/>
    <w:rsid w:val="644010B9"/>
    <w:rsid w:val="69873010"/>
    <w:rsid w:val="73846BE3"/>
    <w:rsid w:val="75131D8D"/>
    <w:rsid w:val="7C12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widowControl w:val="0"/>
      <w:snapToGrid w:val="0"/>
      <w:spacing w:after="0" w:line="240" w:lineRule="auto"/>
      <w:jc w:val="both"/>
    </w:pPr>
    <w:rPr>
      <w:rFonts w:asciiTheme="minorHAnsi" w:eastAsiaTheme="minorHAnsi" w:hAnsiTheme="minorHAnsi" w:cstheme="minorBidi"/>
      <w:spacing w:val="-8"/>
      <w:sz w:val="24"/>
      <w:szCs w:val="24"/>
      <w:lang w:eastAsia="en-US"/>
    </w:rPr>
  </w:style>
  <w:style w:type="paragraph" w:styleId="a7">
    <w:name w:val="Body Text Indent"/>
    <w:basedOn w:val="a"/>
    <w:link w:val="a8"/>
    <w:qFormat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header"/>
    <w:basedOn w:val="a"/>
    <w:link w:val="ac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e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af1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11">
    <w:name w:val="Абзац списка1"/>
    <w:basedOn w:val="a"/>
    <w:qFormat/>
    <w:pPr>
      <w:spacing w:after="0" w:line="240" w:lineRule="auto"/>
      <w:ind w:left="720"/>
      <w:contextualSpacing/>
    </w:pPr>
    <w:rPr>
      <w:rFonts w:ascii="Cambria" w:hAnsi="Cambria"/>
      <w:sz w:val="24"/>
      <w:lang w:eastAsia="en-US"/>
    </w:rPr>
  </w:style>
  <w:style w:type="paragraph" w:customStyle="1" w:styleId="12">
    <w:name w:val="Основной текст1"/>
    <w:basedOn w:val="a"/>
    <w:pPr>
      <w:shd w:val="clear" w:color="auto" w:fill="FFFFFF"/>
      <w:spacing w:after="1380" w:line="216" w:lineRule="exact"/>
      <w:ind w:hanging="500"/>
      <w:jc w:val="center"/>
    </w:pPr>
    <w:rPr>
      <w:rFonts w:ascii="Times New Roman" w:hAnsi="Times New Roman"/>
      <w:szCs w:val="20"/>
    </w:rPr>
  </w:style>
  <w:style w:type="paragraph" w:customStyle="1" w:styleId="111">
    <w:name w:val="Абзац списка111"/>
    <w:basedOn w:val="a"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character" w:customStyle="1" w:styleId="af2">
    <w:name w:val="Основной текст + Полужирный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f3">
    <w:name w:val="Основной текст + Курсив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qFormat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2">
    <w:name w:val="Заголовок №2"/>
    <w:basedOn w:val="a"/>
    <w:qFormat/>
    <w:pPr>
      <w:shd w:val="clear" w:color="auto" w:fill="FFFFFF"/>
      <w:spacing w:before="3840" w:after="0" w:line="216" w:lineRule="exact"/>
      <w:outlineLvl w:val="1"/>
    </w:pPr>
    <w:rPr>
      <w:rFonts w:ascii="Times New Roman" w:hAnsi="Times New Roman"/>
      <w:szCs w:val="20"/>
    </w:rPr>
  </w:style>
  <w:style w:type="paragraph" w:customStyle="1" w:styleId="9">
    <w:name w:val="Основной текст (9)"/>
    <w:basedOn w:val="a"/>
    <w:qFormat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paragraph" w:customStyle="1" w:styleId="8">
    <w:name w:val="Основной текст (8)"/>
    <w:basedOn w:val="a"/>
    <w:qFormat/>
    <w:pPr>
      <w:shd w:val="clear" w:color="auto" w:fill="FFFFFF"/>
      <w:spacing w:after="0" w:line="245" w:lineRule="exact"/>
    </w:pPr>
    <w:rPr>
      <w:rFonts w:ascii="Times New Roman" w:hAnsi="Times New Roman"/>
      <w:sz w:val="20"/>
      <w:szCs w:val="20"/>
    </w:rPr>
  </w:style>
  <w:style w:type="paragraph" w:customStyle="1" w:styleId="20">
    <w:name w:val="Подпись к картинке (2)"/>
    <w:basedOn w:val="a"/>
    <w:qFormat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character" w:customStyle="1" w:styleId="110">
    <w:name w:val="Основной текст (11) + Полужирный"/>
    <w:qFormat/>
    <w:rPr>
      <w:rFonts w:ascii="Microsoft Sans Serif" w:hAnsi="Microsoft Sans Serif"/>
      <w:b/>
      <w:sz w:val="18"/>
      <w:shd w:val="clear" w:color="auto" w:fill="FFFFFF"/>
    </w:rPr>
  </w:style>
  <w:style w:type="paragraph" w:customStyle="1" w:styleId="112">
    <w:name w:val="Основной текст (11)"/>
    <w:basedOn w:val="a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hAnsi="Microsoft Sans Serif"/>
      <w:sz w:val="18"/>
      <w:szCs w:val="20"/>
    </w:rPr>
  </w:style>
  <w:style w:type="character" w:customStyle="1" w:styleId="0pt">
    <w:name w:val="Основной текст + Полужирный.Интервал 0 pt"/>
    <w:qFormat/>
    <w:rPr>
      <w:rFonts w:ascii="Times New Roman" w:hAnsi="Times New Roman"/>
      <w:b/>
      <w:spacing w:val="10"/>
      <w:sz w:val="26"/>
      <w:shd w:val="clear" w:color="auto" w:fill="FFFFFF"/>
    </w:rPr>
  </w:style>
  <w:style w:type="character" w:customStyle="1" w:styleId="105pt0pt">
    <w:name w:val="Основной текст + 10.5 pt.Интервал 0 pt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4">
    <w:name w:val="Заголовок №4"/>
    <w:basedOn w:val="a"/>
    <w:qFormat/>
    <w:pPr>
      <w:shd w:val="clear" w:color="auto" w:fill="FFFFFF"/>
      <w:spacing w:after="660" w:line="240" w:lineRule="atLeast"/>
      <w:ind w:hanging="940"/>
      <w:outlineLvl w:val="3"/>
    </w:pPr>
    <w:rPr>
      <w:rFonts w:ascii="Times New Roman" w:hAnsi="Times New Roman"/>
      <w:spacing w:val="10"/>
      <w:sz w:val="26"/>
      <w:szCs w:val="20"/>
    </w:rPr>
  </w:style>
  <w:style w:type="paragraph" w:customStyle="1" w:styleId="3">
    <w:name w:val="Заголовок №3"/>
    <w:basedOn w:val="a"/>
    <w:qFormat/>
    <w:pPr>
      <w:shd w:val="clear" w:color="auto" w:fill="FFFFFF"/>
      <w:spacing w:after="0" w:line="480" w:lineRule="exact"/>
      <w:ind w:hanging="320"/>
      <w:outlineLvl w:val="2"/>
    </w:pPr>
    <w:rPr>
      <w:rFonts w:ascii="Times New Roman" w:hAnsi="Times New Roman"/>
      <w:spacing w:val="10"/>
      <w:sz w:val="26"/>
      <w:szCs w:val="20"/>
    </w:rPr>
  </w:style>
  <w:style w:type="character" w:customStyle="1" w:styleId="ac">
    <w:name w:val="Верхний колонтитул Знак"/>
    <w:basedOn w:val="a0"/>
    <w:link w:val="ab"/>
    <w:qFormat/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basedOn w:val="a0"/>
    <w:link w:val="21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4"/>
    <w:qFormat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100">
    <w:name w:val="Основной текст + 10"/>
    <w:qFormat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qFormat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3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5">
    <w:name w:val="No Spacing"/>
    <w:link w:val="af6"/>
    <w:uiPriority w:val="1"/>
    <w:qFormat/>
    <w:rPr>
      <w:rFonts w:ascii="Calibri" w:eastAsia="Calibri" w:hAnsi="Calibri" w:cs="DokChampa"/>
      <w:sz w:val="22"/>
      <w:szCs w:val="22"/>
      <w:lang w:eastAsia="en-US"/>
    </w:rPr>
  </w:style>
  <w:style w:type="paragraph" w:customStyle="1" w:styleId="14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qFormat/>
    <w:rPr>
      <w:rFonts w:ascii="Calibri" w:eastAsia="Calibri" w:hAnsi="Calibri" w:cs="DokChampa"/>
    </w:rPr>
  </w:style>
  <w:style w:type="character" w:customStyle="1" w:styleId="a6">
    <w:name w:val="Основной текст Знак"/>
    <w:link w:val="a5"/>
    <w:qFormat/>
    <w:rPr>
      <w:spacing w:val="-8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qFormat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3">
    <w:name w:val="Абзац списка11"/>
    <w:basedOn w:val="a"/>
    <w:qFormat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table" w:customStyle="1" w:styleId="16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mst.mosreg.ru/mai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sovet.ru/ukaz02082012.htm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insport.gov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C76BE1-2DAF-41D6-A698-2F41B59A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49</Pages>
  <Words>13552</Words>
  <Characters>77250</Characters>
  <Application>Microsoft Office Word</Application>
  <DocSecurity>0</DocSecurity>
  <Lines>643</Lines>
  <Paragraphs>181</Paragraphs>
  <ScaleCrop>false</ScaleCrop>
  <Company/>
  <LinksUpToDate>false</LinksUpToDate>
  <CharactersWithSpaces>90621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Фаткуллин</dc:creator>
  <cp:lastModifiedBy>МАУ ДО ВЦСТ</cp:lastModifiedBy>
  <cp:revision>67</cp:revision>
  <cp:lastPrinted>2020-03-15T10:01:00Z</cp:lastPrinted>
  <dcterms:created xsi:type="dcterms:W3CDTF">2018-11-02T09:18:00Z</dcterms:created>
  <dcterms:modified xsi:type="dcterms:W3CDTF">2021-09-06T09:25:00Z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1033-11.2.0.10294</vt:lpwstr>
  </property>
  <property fmtid="{D5CDD505-2E9C-101B-9397-08002B2CF9AE}" pid="3" name="ICV">
    <vt:lpwstr>C30A9441A2C649FFB81A68E1A0E25ADE</vt:lpwstr>
  </property>
</Properties>
</file>